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601" w:type="dxa"/>
        <w:tblInd w:w="-778" w:type="dxa"/>
        <w:tblLayout w:type="fixed"/>
        <w:tblLook w:val="04A0" w:firstRow="1" w:lastRow="0" w:firstColumn="1" w:lastColumn="0" w:noHBand="0" w:noVBand="1"/>
      </w:tblPr>
      <w:tblGrid>
        <w:gridCol w:w="1645"/>
        <w:gridCol w:w="2445"/>
        <w:gridCol w:w="2324"/>
        <w:gridCol w:w="2551"/>
        <w:gridCol w:w="2437"/>
        <w:gridCol w:w="2043"/>
        <w:gridCol w:w="2156"/>
      </w:tblGrid>
      <w:tr w:rsidR="00F92FB8" w14:paraId="4DBFD4BC"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BFD4B7" w14:textId="77777777" w:rsidR="00F92FB8" w:rsidRDefault="005132C9">
            <w:bookmarkStart w:id="0" w:name="_top"/>
            <w:bookmarkEnd w:id="0"/>
            <w:r>
              <w:rPr>
                <w:rFonts w:eastAsia="Calibri" w:cs="Calibri"/>
                <w:b/>
              </w:rPr>
              <w:t>Obszar z podstawy programowej</w:t>
            </w:r>
          </w:p>
        </w:tc>
        <w:tc>
          <w:tcPr>
            <w:tcW w:w="24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FD4B8" w14:textId="77777777" w:rsidR="00F92FB8" w:rsidRDefault="005132C9">
            <w:pPr>
              <w:pStyle w:val="Akapitzlist"/>
              <w:widowControl w:val="0"/>
              <w:numPr>
                <w:ilvl w:val="0"/>
                <w:numId w:val="1"/>
              </w:numPr>
              <w:spacing w:after="0"/>
              <w:ind w:left="317" w:hanging="317"/>
            </w:pPr>
            <w:r>
              <w:rPr>
                <w:rFonts w:eastAsia="Calibri" w:cs="Calibri"/>
                <w:b/>
              </w:rPr>
              <w:t>Fizyczny obszar rozwoju dziecka</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FD4B9" w14:textId="77777777" w:rsidR="00F92FB8" w:rsidRDefault="005132C9">
            <w:pPr>
              <w:pStyle w:val="Akapitzlist"/>
              <w:widowControl w:val="0"/>
              <w:numPr>
                <w:ilvl w:val="0"/>
                <w:numId w:val="1"/>
              </w:numPr>
              <w:spacing w:after="0"/>
              <w:ind w:left="318" w:hanging="284"/>
            </w:pPr>
            <w:r>
              <w:rPr>
                <w:rFonts w:eastAsia="Calibri" w:cs="Calibri"/>
                <w:b/>
              </w:rPr>
              <w:t>Emocjonalny obszar rozwoju dziecka</w:t>
            </w:r>
          </w:p>
          <w:p w14:paraId="4DBFD4BA" w14:textId="77777777" w:rsidR="00F92FB8" w:rsidRDefault="005132C9">
            <w:pPr>
              <w:pStyle w:val="Akapitzlist"/>
              <w:widowControl w:val="0"/>
              <w:numPr>
                <w:ilvl w:val="0"/>
                <w:numId w:val="1"/>
              </w:numPr>
              <w:spacing w:after="0"/>
              <w:ind w:left="318" w:hanging="284"/>
            </w:pPr>
            <w:r>
              <w:rPr>
                <w:rFonts w:eastAsia="Calibri" w:cs="Calibri"/>
                <w:b/>
              </w:rPr>
              <w:t>Społeczny obszar rozwoju dziecka</w:t>
            </w:r>
          </w:p>
        </w:tc>
        <w:tc>
          <w:tcPr>
            <w:tcW w:w="918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FD4BB" w14:textId="77777777" w:rsidR="00F92FB8" w:rsidRDefault="005132C9">
            <w:pPr>
              <w:pStyle w:val="Akapitzlist"/>
              <w:widowControl w:val="0"/>
              <w:numPr>
                <w:ilvl w:val="0"/>
                <w:numId w:val="1"/>
              </w:numPr>
              <w:spacing w:after="0"/>
              <w:ind w:left="2719" w:hanging="283"/>
            </w:pPr>
            <w:r>
              <w:rPr>
                <w:rFonts w:eastAsia="Calibri" w:cs="Calibri"/>
                <w:b/>
              </w:rPr>
              <w:t>Poznawczy obszar rozwoju dziecka</w:t>
            </w:r>
          </w:p>
        </w:tc>
      </w:tr>
      <w:tr w:rsidR="00F92FB8" w14:paraId="4DBFD4C4"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BFD4BD" w14:textId="77777777" w:rsidR="00F92FB8" w:rsidRDefault="005132C9">
            <w:r>
              <w:rPr>
                <w:rFonts w:eastAsia="Calibri" w:cs="Calibri"/>
                <w:b/>
              </w:rPr>
              <w:t>Aktywności dzieci</w:t>
            </w:r>
          </w:p>
        </w:tc>
        <w:tc>
          <w:tcPr>
            <w:tcW w:w="24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FD4BE" w14:textId="77777777" w:rsidR="00F92FB8" w:rsidRDefault="005132C9">
            <w:pPr>
              <w:jc w:val="center"/>
            </w:pPr>
            <w:r>
              <w:rPr>
                <w:rFonts w:eastAsia="Calibri" w:cs="Calibri"/>
                <w:b/>
              </w:rPr>
              <w:t>Aktywność fizyczna, samodzielność</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FD4BF" w14:textId="77777777" w:rsidR="00F92FB8" w:rsidRDefault="005132C9">
            <w:pPr>
              <w:jc w:val="center"/>
            </w:pPr>
            <w:r>
              <w:rPr>
                <w:rFonts w:eastAsia="Calibri" w:cs="Calibri"/>
                <w:b/>
              </w:rPr>
              <w:t xml:space="preserve">Aktywność </w:t>
            </w:r>
            <w:r>
              <w:rPr>
                <w:rFonts w:eastAsia="Calibri" w:cs="Calibri"/>
                <w:b/>
              </w:rPr>
              <w:t>społeczno-emocjonalna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FD4C0" w14:textId="77777777" w:rsidR="00F92FB8" w:rsidRDefault="005132C9">
            <w:pPr>
              <w:jc w:val="center"/>
            </w:pPr>
            <w:r>
              <w:rPr>
                <w:rFonts w:eastAsia="Calibri" w:cs="Calibri"/>
                <w:b/>
              </w:rPr>
              <w:t>Aktywność językowa, przygotowanie do nauki czytania i pisania</w:t>
            </w:r>
          </w:p>
        </w:tc>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FD4C1" w14:textId="77777777" w:rsidR="00F92FB8" w:rsidRDefault="005132C9">
            <w:pPr>
              <w:jc w:val="center"/>
            </w:pPr>
            <w:r>
              <w:rPr>
                <w:rFonts w:eastAsia="Calibri" w:cs="Calibri"/>
                <w:b/>
              </w:rPr>
              <w:t>Aktywność matematyczno-przyrodnicza</w:t>
            </w:r>
          </w:p>
        </w:tc>
        <w:tc>
          <w:tcPr>
            <w:tcW w:w="20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FD4C2" w14:textId="77777777" w:rsidR="00F92FB8" w:rsidRDefault="005132C9">
            <w:pPr>
              <w:jc w:val="center"/>
            </w:pPr>
            <w:r>
              <w:rPr>
                <w:rFonts w:eastAsia="Calibri" w:cs="Calibri"/>
                <w:b/>
              </w:rPr>
              <w:t>Aktywność muzyczno-ruchowa</w:t>
            </w:r>
          </w:p>
        </w:tc>
        <w:tc>
          <w:tcPr>
            <w:tcW w:w="21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FD4C3" w14:textId="77777777" w:rsidR="00F92FB8" w:rsidRDefault="005132C9">
            <w:pPr>
              <w:jc w:val="center"/>
            </w:pPr>
            <w:r>
              <w:rPr>
                <w:rFonts w:eastAsia="Calibri" w:cs="Calibri"/>
                <w:b/>
              </w:rPr>
              <w:t>Aktywność plastyczno-techniczna</w:t>
            </w:r>
          </w:p>
        </w:tc>
      </w:tr>
      <w:tr w:rsidR="00F92FB8" w14:paraId="4DBFD4D0"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BFD4C5" w14:textId="77777777" w:rsidR="00F92FB8" w:rsidRDefault="005132C9">
            <w:r>
              <w:rPr>
                <w:rFonts w:eastAsia="Calibri" w:cs="Calibri"/>
                <w:b/>
              </w:rPr>
              <w:t>Kompetencje kluczowe</w:t>
            </w:r>
          </w:p>
        </w:tc>
        <w:tc>
          <w:tcPr>
            <w:tcW w:w="24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BFD4C6" w14:textId="77777777" w:rsidR="00F92FB8" w:rsidRDefault="005132C9">
            <w:pPr>
              <w:pStyle w:val="Akapitzlist"/>
              <w:widowControl w:val="0"/>
              <w:numPr>
                <w:ilvl w:val="0"/>
                <w:numId w:val="2"/>
              </w:numPr>
              <w:spacing w:after="0"/>
              <w:ind w:left="318" w:hanging="284"/>
            </w:pPr>
            <w:r>
              <w:rPr>
                <w:rFonts w:eastAsia="Calibri" w:cs="Calibri"/>
              </w:rPr>
              <w:t>Kompetencje osobiste, społeczne i w zakresie umiejętności uczenia się</w:t>
            </w:r>
          </w:p>
          <w:p w14:paraId="4DBFD4C7" w14:textId="77777777" w:rsidR="00F92FB8" w:rsidRDefault="00F92FB8">
            <w:pPr>
              <w:jc w:val="center"/>
              <w:rPr>
                <w:rFonts w:ascii="Calibri" w:eastAsia="Calibri" w:hAnsi="Calibri" w:cs="Calibri"/>
                <w:b/>
              </w:rPr>
            </w:pPr>
          </w:p>
        </w:tc>
        <w:tc>
          <w:tcPr>
            <w:tcW w:w="23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BFD4C8" w14:textId="77777777" w:rsidR="00F92FB8" w:rsidRDefault="005132C9">
            <w:pPr>
              <w:widowControl w:val="0"/>
              <w:numPr>
                <w:ilvl w:val="0"/>
                <w:numId w:val="2"/>
              </w:numPr>
              <w:spacing w:after="0"/>
              <w:ind w:left="318" w:hanging="284"/>
              <w:contextualSpacing/>
            </w:pPr>
            <w:r>
              <w:rPr>
                <w:rFonts w:eastAsia="Calibri" w:cs="Calibri"/>
              </w:rPr>
              <w:t>Kompetencje osobiste, społeczne i w zakresie umiejętności uczenia się</w:t>
            </w:r>
          </w:p>
          <w:p w14:paraId="4DBFD4C9" w14:textId="77777777" w:rsidR="00F92FB8" w:rsidRDefault="005132C9">
            <w:pPr>
              <w:pStyle w:val="Akapitzlist"/>
              <w:widowControl w:val="0"/>
              <w:numPr>
                <w:ilvl w:val="0"/>
                <w:numId w:val="2"/>
              </w:numPr>
              <w:spacing w:after="0"/>
              <w:ind w:left="318" w:hanging="284"/>
            </w:pPr>
            <w:r>
              <w:rPr>
                <w:rFonts w:eastAsia="Calibri" w:cs="Calibri"/>
              </w:rPr>
              <w:t>Kompetencje obywatelskie</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BFD4CA" w14:textId="77777777" w:rsidR="00F92FB8" w:rsidRDefault="005132C9">
            <w:pPr>
              <w:pStyle w:val="Akapitzlist"/>
              <w:widowControl w:val="0"/>
              <w:numPr>
                <w:ilvl w:val="0"/>
                <w:numId w:val="2"/>
              </w:numPr>
              <w:spacing w:after="0"/>
              <w:ind w:left="318" w:hanging="284"/>
            </w:pPr>
            <w:r>
              <w:rPr>
                <w:rFonts w:eastAsia="Calibri" w:cs="Calibri"/>
              </w:rPr>
              <w:t>Kompetencje w zakresie rozumienia i tworzenia informacji</w:t>
            </w:r>
          </w:p>
        </w:tc>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BFD4CB" w14:textId="77777777" w:rsidR="00F92FB8" w:rsidRDefault="005132C9">
            <w:pPr>
              <w:pStyle w:val="Akapitzlist"/>
              <w:widowControl w:val="0"/>
              <w:numPr>
                <w:ilvl w:val="0"/>
                <w:numId w:val="3"/>
              </w:numPr>
              <w:spacing w:after="0"/>
              <w:ind w:left="318" w:hanging="284"/>
            </w:pPr>
            <w:r>
              <w:rPr>
                <w:rFonts w:eastAsia="Calibri" w:cs="Calibri"/>
              </w:rPr>
              <w:t xml:space="preserve">Kompetencje matematyczne oraz kompetencje w zakresie nauk przyrodniczych, </w:t>
            </w:r>
            <w:r>
              <w:rPr>
                <w:rFonts w:eastAsia="Calibri" w:cs="Calibri"/>
              </w:rPr>
              <w:t>technologii i inżynierii</w:t>
            </w:r>
          </w:p>
          <w:p w14:paraId="4DBFD4CC" w14:textId="77777777" w:rsidR="00F92FB8" w:rsidRDefault="005132C9">
            <w:pPr>
              <w:pStyle w:val="Akapitzlist"/>
              <w:widowControl w:val="0"/>
              <w:numPr>
                <w:ilvl w:val="0"/>
                <w:numId w:val="3"/>
              </w:numPr>
              <w:spacing w:after="0"/>
              <w:ind w:left="318" w:hanging="284"/>
            </w:pPr>
            <w:r>
              <w:rPr>
                <w:rFonts w:eastAsia="Calibri" w:cs="Calibri"/>
              </w:rPr>
              <w:t>Kompetencje w zakresie przedsiębiorczości</w:t>
            </w:r>
          </w:p>
        </w:tc>
        <w:tc>
          <w:tcPr>
            <w:tcW w:w="20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BFD4CD" w14:textId="77777777" w:rsidR="00F92FB8" w:rsidRDefault="005132C9">
            <w:pPr>
              <w:pStyle w:val="Akapitzlist"/>
              <w:widowControl w:val="0"/>
              <w:numPr>
                <w:ilvl w:val="0"/>
                <w:numId w:val="3"/>
              </w:numPr>
              <w:spacing w:after="0"/>
              <w:ind w:left="317" w:hanging="283"/>
            </w:pPr>
            <w:r>
              <w:rPr>
                <w:rFonts w:eastAsia="Calibri" w:cs="Calibri"/>
              </w:rPr>
              <w:t>Kompetencje w zakresie świadomości i ekspresji kulturalnej</w:t>
            </w:r>
          </w:p>
        </w:tc>
        <w:tc>
          <w:tcPr>
            <w:tcW w:w="21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BFD4CE" w14:textId="77777777" w:rsidR="00F92FB8" w:rsidRDefault="005132C9">
            <w:pPr>
              <w:pStyle w:val="Akapitzlist"/>
              <w:widowControl w:val="0"/>
              <w:numPr>
                <w:ilvl w:val="0"/>
                <w:numId w:val="3"/>
              </w:numPr>
              <w:spacing w:after="0"/>
              <w:ind w:left="176" w:hanging="176"/>
            </w:pPr>
            <w:r>
              <w:rPr>
                <w:rFonts w:eastAsia="Calibri" w:cs="Calibri"/>
              </w:rPr>
              <w:t>Kompetencje w zakresie świadomości i ekspresji kulturalnej</w:t>
            </w:r>
          </w:p>
          <w:p w14:paraId="4DBFD4CF" w14:textId="77777777" w:rsidR="00F92FB8" w:rsidRDefault="005132C9">
            <w:pPr>
              <w:pStyle w:val="Akapitzlist"/>
              <w:widowControl w:val="0"/>
              <w:numPr>
                <w:ilvl w:val="0"/>
                <w:numId w:val="3"/>
              </w:numPr>
              <w:spacing w:after="0"/>
              <w:ind w:left="176" w:hanging="176"/>
            </w:pPr>
            <w:r>
              <w:rPr>
                <w:rFonts w:eastAsia="Calibri" w:cs="Calibri"/>
              </w:rPr>
              <w:t>Kompetencje cyfrowe</w:t>
            </w:r>
          </w:p>
        </w:tc>
      </w:tr>
      <w:tr w:rsidR="00F92FB8" w14:paraId="4DBFD4D2" w14:textId="77777777">
        <w:trPr>
          <w:trHeight w:val="252"/>
        </w:trPr>
        <w:tc>
          <w:tcPr>
            <w:tcW w:w="15600"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BFD4D1" w14:textId="77777777" w:rsidR="00F92FB8" w:rsidRDefault="005132C9">
            <w:pPr>
              <w:pStyle w:val="Akapitzlist"/>
              <w:spacing w:after="0"/>
              <w:ind w:left="176"/>
              <w:jc w:val="center"/>
            </w:pPr>
            <w:r>
              <w:rPr>
                <w:rFonts w:eastAsia="Calibri" w:cs="Calibri"/>
                <w:b/>
              </w:rPr>
              <w:t xml:space="preserve">TYDZIEŃ II. </w:t>
            </w:r>
            <w:r>
              <w:rPr>
                <w:rFonts w:cs="Calibri"/>
                <w:b/>
              </w:rPr>
              <w:t>Nasze otoczenie</w:t>
            </w:r>
          </w:p>
        </w:tc>
      </w:tr>
      <w:tr w:rsidR="00F92FB8" w14:paraId="4DBFD4E6" w14:textId="77777777">
        <w:trPr>
          <w:trHeight w:val="24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4D3" w14:textId="77777777" w:rsidR="00F92FB8" w:rsidRDefault="005132C9">
            <w:r>
              <w:rPr>
                <w:b/>
              </w:rPr>
              <w:t xml:space="preserve">1. </w:t>
            </w:r>
            <w:r>
              <w:rPr>
                <w:b/>
              </w:rPr>
              <w:t xml:space="preserve">Sprawa nie </w:t>
            </w:r>
            <w:r>
              <w:rPr>
                <w:b/>
              </w:rPr>
              <w:t>byle jaka – kodeks przedszkolaka</w:t>
            </w:r>
          </w:p>
        </w:tc>
        <w:tc>
          <w:tcPr>
            <w:tcW w:w="2445" w:type="dxa"/>
            <w:tcBorders>
              <w:top w:val="single" w:sz="4" w:space="0" w:color="000000"/>
              <w:left w:val="single" w:sz="4" w:space="0" w:color="000000"/>
              <w:bottom w:val="single" w:sz="4" w:space="0" w:color="000000"/>
              <w:right w:val="single" w:sz="4" w:space="0" w:color="000000"/>
            </w:tcBorders>
          </w:tcPr>
          <w:p w14:paraId="4DBFD4D4" w14:textId="77777777" w:rsidR="00F92FB8" w:rsidRDefault="005132C9">
            <w:r>
              <w:rPr>
                <w:rFonts w:eastAsia="Calibri" w:cs="Calibri"/>
                <w:color w:val="000000"/>
              </w:rPr>
              <w:t>Zabawy dowolne w kącikach tematycznych.</w:t>
            </w:r>
          </w:p>
          <w:p w14:paraId="4DBFD4D5" w14:textId="77777777" w:rsidR="00F92FB8" w:rsidRDefault="005132C9">
            <w:r>
              <w:rPr>
                <w:rFonts w:eastAsia="Calibri" w:cs="Calibri"/>
              </w:rPr>
              <w:t>Zestaw ćwiczeń porannych nr 2.</w:t>
            </w:r>
          </w:p>
          <w:p w14:paraId="4DBFD4D6" w14:textId="77777777" w:rsidR="00F92FB8" w:rsidRDefault="005132C9">
            <w:r>
              <w:rPr>
                <w:rFonts w:eastAsia="Calibri" w:cs="Calibri"/>
              </w:rPr>
              <w:t xml:space="preserve">Kształtowanie codziennych nawyków higienicznych po zabawie i przed </w:t>
            </w:r>
            <w:r>
              <w:rPr>
                <w:rFonts w:eastAsia="Calibri" w:cs="Calibri"/>
              </w:rPr>
              <w:lastRenderedPageBreak/>
              <w:t>posiłkiem.</w:t>
            </w:r>
          </w:p>
          <w:p w14:paraId="4DBFD4D7" w14:textId="77777777" w:rsidR="00F92FB8" w:rsidRDefault="005132C9">
            <w:r>
              <w:rPr>
                <w:rFonts w:eastAsia="Calibri" w:cs="Calibri"/>
              </w:rPr>
              <w:t>„Parami do przedszkola” – zabawa ruchowa.</w:t>
            </w:r>
          </w:p>
          <w:p w14:paraId="4DBFD4D8" w14:textId="77777777" w:rsidR="00F92FB8" w:rsidRDefault="005132C9">
            <w:r>
              <w:rPr>
                <w:rFonts w:eastAsia="Calibri" w:cs="Calibri"/>
              </w:rPr>
              <w:t xml:space="preserve">Zabawy w ogrodzie </w:t>
            </w:r>
            <w:r>
              <w:rPr>
                <w:rFonts w:eastAsia="Calibri" w:cs="Calibri"/>
              </w:rPr>
              <w:t>przedszkolnym z wykorzystaniem sprzętu stałego, przypomnienie zasad bezpiecznego korzystania z nich.</w:t>
            </w:r>
          </w:p>
          <w:p w14:paraId="4DBFD4D9" w14:textId="77777777" w:rsidR="00F92FB8" w:rsidRDefault="005132C9">
            <w:r>
              <w:rPr>
                <w:rFonts w:eastAsia="Calibri" w:cs="Calibri"/>
              </w:rPr>
              <w:t>Zestaw ćwiczeń gimnastycznych nr 1.</w:t>
            </w:r>
          </w:p>
          <w:p w14:paraId="4DBFD4DA" w14:textId="77777777" w:rsidR="00F92FB8" w:rsidRDefault="005132C9">
            <w:r>
              <w:rPr>
                <w:rFonts w:eastAsia="Calibri" w:cs="Calibri"/>
                <w:color w:val="000000"/>
              </w:rPr>
              <w:t>Zabawy dowolne w kącikach zainteresowań.</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4DB" w14:textId="77777777" w:rsidR="00F92FB8" w:rsidRDefault="005132C9">
            <w:r>
              <w:rPr>
                <w:rFonts w:eastAsia="Calibri" w:cs="Calibri"/>
                <w:color w:val="000000"/>
              </w:rPr>
              <w:lastRenderedPageBreak/>
              <w:t>„Kodeks przedszkolaka” – powitanka.</w:t>
            </w:r>
          </w:p>
          <w:p w14:paraId="4DBFD4DC" w14:textId="77777777" w:rsidR="00F92FB8" w:rsidRDefault="005132C9">
            <w:r>
              <w:rPr>
                <w:rFonts w:eastAsia="Calibri" w:cs="Calibri"/>
                <w:color w:val="000000"/>
              </w:rPr>
              <w:t>„W świecie emocji” – zabawa dydaktyczna.</w:t>
            </w:r>
          </w:p>
          <w:p w14:paraId="4DBFD4DD" w14:textId="77777777" w:rsidR="00F92FB8" w:rsidRDefault="005132C9">
            <w:r>
              <w:rPr>
                <w:rFonts w:eastAsia="Calibri" w:cs="Calibri"/>
                <w:color w:val="000000"/>
              </w:rPr>
              <w:t xml:space="preserve">„Kodeks małego przedszkolaka” – </w:t>
            </w:r>
            <w:r>
              <w:rPr>
                <w:rFonts w:eastAsia="Calibri" w:cs="Calibri"/>
                <w:color w:val="000000"/>
              </w:rPr>
              <w:lastRenderedPageBreak/>
              <w:t>zabawa dydaktyczna.</w:t>
            </w:r>
          </w:p>
          <w:p w14:paraId="4DBFD4DE" w14:textId="77777777" w:rsidR="00F92FB8" w:rsidRDefault="005132C9">
            <w:r>
              <w:rPr>
                <w:rFonts w:eastAsia="Calibri" w:cs="Calibri"/>
                <w:color w:val="000000"/>
              </w:rPr>
              <w:t>Zabawy przy stolikach: młodsze przedszkolaki</w:t>
            </w:r>
            <w:r>
              <w:rPr>
                <w:rFonts w:eastAsia="Calibri" w:cs="Calibri"/>
                <w:b/>
                <w:bCs/>
                <w:color w:val="000000"/>
              </w:rPr>
              <w:t xml:space="preserve"> </w:t>
            </w:r>
            <w:r>
              <w:rPr>
                <w:rFonts w:eastAsia="Calibri" w:cs="Calibri"/>
                <w:color w:val="000000"/>
              </w:rPr>
              <w:t xml:space="preserve">–opowiadanie, co robią dzieci przedstawione na obrazkach i co czują (zgodna i niezgodna zabawa), określanie, które zachowania są odpowiednie, nalepianie medalu obok obrazka przedstawiającego zgodną i przyjacielską zabawę (praca z </w:t>
            </w:r>
            <w:r>
              <w:rPr>
                <w:rFonts w:eastAsia="Calibri" w:cs="Calibri"/>
                <w:b/>
                <w:bCs/>
                <w:color w:val="000000"/>
              </w:rPr>
              <w:t>KA1.3</w:t>
            </w:r>
            <w:r>
              <w:rPr>
                <w:rFonts w:eastAsia="Calibri" w:cs="Calibri"/>
                <w:color w:val="000000"/>
              </w:rPr>
              <w:t>);</w:t>
            </w:r>
            <w:r>
              <w:rPr>
                <w:rFonts w:eastAsia="Calibri" w:cs="Calibri"/>
                <w:color w:val="000000"/>
              </w:rPr>
              <w:br/>
              <w:t xml:space="preserve">starsze przedszkolaki </w:t>
            </w:r>
            <w:r>
              <w:rPr>
                <w:rFonts w:eastAsia="Calibri" w:cs="Calibri"/>
                <w:b/>
                <w:bCs/>
                <w:color w:val="000000"/>
              </w:rPr>
              <w:t xml:space="preserve"> </w:t>
            </w:r>
            <w:r>
              <w:rPr>
                <w:rFonts w:eastAsia="Calibri" w:cs="Calibri"/>
                <w:color w:val="000000"/>
              </w:rPr>
              <w:t xml:space="preserve">– opowiadanie o ilustracjach, kolorowanie ramek wokół tych obrazków, które przedstawiają sytuacje zgodne z zasadami „Kodeksu przedszkolaka”, rysowanie sytuacji przedstawiającej inną, ważna dla dziecka </w:t>
            </w:r>
            <w:r>
              <w:rPr>
                <w:rFonts w:eastAsia="Calibri" w:cs="Calibri"/>
                <w:color w:val="000000"/>
              </w:rPr>
              <w:lastRenderedPageBreak/>
              <w:t xml:space="preserve">zasadę przedszkolną (praca z </w:t>
            </w:r>
            <w:r>
              <w:rPr>
                <w:rFonts w:eastAsia="Calibri" w:cs="Calibri"/>
                <w:b/>
                <w:bCs/>
                <w:color w:val="000000"/>
              </w:rPr>
              <w:t>KA1.9</w:t>
            </w:r>
            <w:r>
              <w:rPr>
                <w:rFonts w:eastAsia="Calibri" w:cs="Calibri"/>
                <w:color w:val="000000"/>
              </w:rPr>
              <w:t>).</w:t>
            </w:r>
          </w:p>
          <w:p w14:paraId="4DBFD4DF" w14:textId="77777777" w:rsidR="00F92FB8" w:rsidRDefault="005132C9">
            <w:r>
              <w:t>Praca indywidualna z wybranymi dziećmi.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4E0" w14:textId="77777777" w:rsidR="00F92FB8" w:rsidRDefault="005132C9">
            <w:r>
              <w:rPr>
                <w:rFonts w:eastAsia="Calibri" w:cs="Calibri"/>
                <w:color w:val="000000"/>
              </w:rPr>
              <w:lastRenderedPageBreak/>
              <w:t>Słuchanie tekstów literackich.</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4E1" w14:textId="77777777" w:rsidR="00F92FB8" w:rsidRDefault="00F92FB8"/>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4E2" w14:textId="77777777" w:rsidR="00F92FB8" w:rsidRDefault="005132C9">
            <w:pPr>
              <w:rPr>
                <w:rFonts w:ascii="Calibri" w:eastAsia="Calibri" w:hAnsi="Calibri" w:cs="Calibri"/>
                <w:color w:val="000000"/>
              </w:rPr>
            </w:pPr>
            <w:r>
              <w:rPr>
                <w:rFonts w:eastAsia="Calibri" w:cs="Calibri"/>
                <w:color w:val="000000"/>
              </w:rPr>
              <w:t>„Do przedszkola” – piosenka. Wprowadzenie do tematu tygodnia. Nauka refrenu piosenki na zasadzie echa muzycznego.</w:t>
            </w:r>
          </w:p>
          <w:p w14:paraId="4DBFD4E3" w14:textId="77777777" w:rsidR="00F92FB8" w:rsidRDefault="005132C9">
            <w:pPr>
              <w:rPr>
                <w:rFonts w:ascii="Calibri" w:eastAsia="Calibri" w:hAnsi="Calibri" w:cs="Calibri"/>
                <w:color w:val="000000"/>
              </w:rPr>
            </w:pPr>
            <w:r>
              <w:rPr>
                <w:rFonts w:eastAsia="Calibri" w:cs="Calibri"/>
                <w:color w:val="000000"/>
              </w:rPr>
              <w:t xml:space="preserve">„Idziemy do </w:t>
            </w:r>
            <w:r>
              <w:rPr>
                <w:rFonts w:eastAsia="Calibri" w:cs="Calibri"/>
                <w:color w:val="000000"/>
              </w:rPr>
              <w:lastRenderedPageBreak/>
              <w:t>przedszkola” – zabawa ruchowa przy piosence.</w:t>
            </w:r>
          </w:p>
          <w:p w14:paraId="4DBFD4E4" w14:textId="77777777" w:rsidR="00F92FB8" w:rsidRDefault="005132C9">
            <w:pPr>
              <w:rPr>
                <w:rFonts w:ascii="Calibri" w:eastAsia="Calibri" w:hAnsi="Calibri" w:cs="Calibri"/>
                <w:color w:val="000000"/>
              </w:rPr>
            </w:pPr>
            <w:r>
              <w:rPr>
                <w:rFonts w:eastAsia="Calibri" w:cs="Calibri"/>
                <w:color w:val="000000"/>
              </w:rPr>
              <w:t>„Dwóm tańczyć się zachciało” – zabawa tradycyjna przy piosence.</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4E5" w14:textId="77777777" w:rsidR="00F92FB8" w:rsidRDefault="00F92FB8"/>
        </w:tc>
      </w:tr>
      <w:tr w:rsidR="00F92FB8" w14:paraId="4DBFD4EF"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4E7" w14:textId="77777777" w:rsidR="00F92FB8" w:rsidRDefault="005132C9">
            <w:r>
              <w:rPr>
                <w:rFonts w:eastAsia="Calibri" w:cs="Calibri"/>
                <w:b/>
              </w:rPr>
              <w:lastRenderedPageBreak/>
              <w:t>Wykorzystanie materiałów pomocniczych</w:t>
            </w:r>
          </w:p>
        </w:tc>
        <w:tc>
          <w:tcPr>
            <w:tcW w:w="2445" w:type="dxa"/>
            <w:tcBorders>
              <w:top w:val="single" w:sz="4" w:space="0" w:color="000000"/>
              <w:left w:val="single" w:sz="4" w:space="0" w:color="000000"/>
              <w:bottom w:val="single" w:sz="4" w:space="0" w:color="000000"/>
              <w:right w:val="single" w:sz="4" w:space="0" w:color="000000"/>
            </w:tcBorders>
          </w:tcPr>
          <w:p w14:paraId="4DBFD4E8" w14:textId="77777777" w:rsidR="00F92FB8" w:rsidRDefault="00F92FB8">
            <w:pPr>
              <w:rPr>
                <w:rFonts w:cstheme="minorHAnsi"/>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4E9" w14:textId="77777777" w:rsidR="00F92FB8" w:rsidRDefault="005132C9">
            <w:r>
              <w:t>Powitanki. CD1.3, eduranga.pl, e-Miś</w:t>
            </w:r>
          </w:p>
          <w:p w14:paraId="4DBFD4EA" w14:textId="77777777" w:rsidR="00F92FB8" w:rsidRDefault="005132C9">
            <w:r>
              <w:rPr>
                <w:rFonts w:eastAsia="Calibri" w:cs="Calibri"/>
                <w:color w:val="000000"/>
              </w:rPr>
              <w:t xml:space="preserve">Młodsze przedszkolaki – </w:t>
            </w:r>
            <w:r>
              <w:rPr>
                <w:rFonts w:eastAsia="Calibri" w:cs="Calibri"/>
                <w:b/>
                <w:color w:val="000000"/>
              </w:rPr>
              <w:t>KA1.3</w:t>
            </w:r>
            <w:r>
              <w:rPr>
                <w:rFonts w:eastAsia="Calibri" w:cs="Calibri"/>
                <w:b/>
                <w:color w:val="000000"/>
              </w:rPr>
              <w:br/>
            </w:r>
            <w:r>
              <w:rPr>
                <w:rFonts w:eastAsia="Calibri" w:cs="Calibri"/>
                <w:color w:val="000000"/>
              </w:rPr>
              <w:t xml:space="preserve">Starsze przedszkolaki – </w:t>
            </w:r>
            <w:r>
              <w:rPr>
                <w:rFonts w:eastAsia="Calibri" w:cs="Calibri"/>
                <w:b/>
                <w:bCs/>
                <w:color w:val="000000"/>
              </w:rPr>
              <w:t>KA1.9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4EB" w14:textId="77777777" w:rsidR="00F92FB8" w:rsidRDefault="00F92FB8">
            <w:pPr>
              <w:rPr>
                <w:rFonts w:ascii="Calibri" w:eastAsia="Calibri" w:hAnsi="Calibri" w:cs="Calibri"/>
                <w:bCs/>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4EC" w14:textId="77777777" w:rsidR="00F92FB8" w:rsidRDefault="00F92FB8"/>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4ED" w14:textId="77777777" w:rsidR="00F92FB8" w:rsidRDefault="00F92FB8">
            <w:pPr>
              <w:tabs>
                <w:tab w:val="left" w:pos="1170"/>
              </w:tabs>
              <w:rPr>
                <w:rFonts w:ascii="Calibri" w:eastAsia="Calibri" w:hAnsi="Calibri" w:cs="Calibri"/>
                <w:bCs/>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4EE" w14:textId="77777777" w:rsidR="00F92FB8" w:rsidRDefault="00F92FB8">
            <w:pPr>
              <w:rPr>
                <w:rFonts w:ascii="Calibri" w:eastAsia="Calibri" w:hAnsi="Calibri" w:cs="Calibri"/>
                <w:bCs/>
              </w:rPr>
            </w:pPr>
          </w:p>
        </w:tc>
      </w:tr>
      <w:tr w:rsidR="00F92FB8" w14:paraId="4DBFD4F7"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4F0" w14:textId="77777777" w:rsidR="00F92FB8" w:rsidRDefault="005132C9">
            <w:r>
              <w:rPr>
                <w:rFonts w:eastAsia="Calibri" w:cs="Calibri"/>
                <w:b/>
              </w:rPr>
              <w:t>Realizacja podstawy programowej</w:t>
            </w:r>
          </w:p>
        </w:tc>
        <w:tc>
          <w:tcPr>
            <w:tcW w:w="2445" w:type="dxa"/>
            <w:tcBorders>
              <w:top w:val="single" w:sz="4" w:space="0" w:color="000000"/>
              <w:left w:val="single" w:sz="4" w:space="0" w:color="000000"/>
              <w:bottom w:val="single" w:sz="4" w:space="0" w:color="000000"/>
              <w:right w:val="single" w:sz="4" w:space="0" w:color="000000"/>
            </w:tcBorders>
          </w:tcPr>
          <w:p w14:paraId="4DBFD4F1" w14:textId="77777777" w:rsidR="00F92FB8" w:rsidRDefault="005132C9">
            <w:hyperlink w:anchor="Fizyczny_obszar_rozwoju_dziecka" w:tgtFrame="zgłasza potrzeby fizjologiczne, samodzielnie wykonuje podstawowe czynności higieniczne">
              <w:r>
                <w:rPr>
                  <w:rStyle w:val="Hipercze"/>
                  <w:rFonts w:cstheme="minorHAnsi"/>
                </w:rPr>
                <w:t>I.1</w:t>
              </w:r>
            </w:hyperlink>
            <w:r>
              <w:rPr>
                <w:rFonts w:cstheme="minorHAnsi"/>
              </w:rPr>
              <w:t xml:space="preserve">, </w:t>
            </w:r>
            <w:hyperlink w:anchor="Fizyczny_obszar_rozwoju_dziecka" w:tgtFrame="spożywa posiłki z użyciem sztućców, nakrywa do stołu i sprząta po posiłku">
              <w:r>
                <w:rPr>
                  <w:rStyle w:val="Hipercze"/>
                  <w:rFonts w:cstheme="minorHAnsi"/>
                </w:rPr>
                <w:t>I.3</w:t>
              </w:r>
            </w:hyperlink>
            <w:r>
              <w:rPr>
                <w:rFonts w:cstheme="minorHAnsi"/>
              </w:rPr>
              <w:t xml:space="preserve">, </w:t>
            </w:r>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rPr>
                <w:t>I.5</w:t>
              </w:r>
            </w:hyperlink>
            <w:r>
              <w:rPr>
                <w:rFonts w:cstheme="minorHAnsi"/>
              </w:rPr>
              <w:t xml:space="preserve">, </w:t>
            </w:r>
            <w:hyperlink w:anchor="Fizyczny_obszar_rozwoju_dziecka" w:tgtFrame="inicjuje zabawy konstrukcyjne, majsterkuje, buduje, wykorzystując zabawki, materiały użytkowe, w tym materiał naturalny">
              <w:r>
                <w:rPr>
                  <w:rStyle w:val="Hipercze"/>
                  <w:rFonts w:cstheme="minorHAnsi"/>
                </w:rPr>
                <w:t>I.6</w:t>
              </w:r>
            </w:hyperlink>
            <w:r>
              <w:rPr>
                <w:rFonts w:cstheme="minorHAnsi"/>
              </w:rPr>
              <w:t xml:space="preserve">, </w:t>
            </w: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rPr>
                <w:t>I.7</w:t>
              </w:r>
            </w:hyperlink>
            <w:r>
              <w:rPr>
                <w:rFonts w:cstheme="minorHAnsi"/>
              </w:rPr>
              <w:t xml:space="preserve">, </w:t>
            </w: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rPr>
                <w:t>I.8</w:t>
              </w:r>
            </w:hyperlink>
            <w:r>
              <w:rPr>
                <w:rFonts w:cstheme="minorHAnsi"/>
              </w:rPr>
              <w:t xml:space="preserve">, </w:t>
            </w: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rPr>
                <w:t>I.9</w:t>
              </w:r>
            </w:hyperlink>
            <w:r>
              <w:rPr>
                <w:rFonts w:cstheme="minorHAnsi"/>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III.1</w:t>
              </w:r>
            </w:hyperlink>
            <w:r>
              <w:rPr>
                <w:rFonts w:cstheme="minorHAnsi"/>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Calibri"/>
                  <w:lang w:val="en-US"/>
                </w:rPr>
                <w:t>III.4</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III.5</w:t>
              </w:r>
            </w:hyperlink>
            <w:r>
              <w:rPr>
                <w:rFonts w:cstheme="minorHAnsi"/>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III.7</w:t>
              </w:r>
            </w:hyperlink>
            <w:r>
              <w:rPr>
                <w:rFonts w:cstheme="minorHAnsi"/>
              </w:rPr>
              <w:t xml:space="preserve">, </w:t>
            </w:r>
            <w:hyperlink w:anchor="Poznawczy_obszar_rozwoju_dziecka" w:tgtFrame="eksperymentuje rytmem, głosem, dźwiękami i ruchem, rozwijając swoją wyobraźnię muzyczną; słucha, odtwarza i tworzy muzykę, śpiewa piosenki, porusza się przy muzyce i do muzyki, dostrzega zmiany charakteru muzyki, np. dynamiki, tempa i wysokości dźwięku or">
              <w:r>
                <w:rPr>
                  <w:rStyle w:val="Hipercze"/>
                  <w:rFonts w:cstheme="minorHAnsi"/>
                </w:rPr>
                <w:t>IV.11</w:t>
              </w:r>
            </w:hyperlink>
            <w:r>
              <w:rPr>
                <w:rFonts w:cstheme="minorHAnsi"/>
              </w:rPr>
              <w:t xml:space="preserve">, </w:t>
            </w: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theme="minorHAnsi"/>
                </w:rPr>
                <w:t>IV.19</w:t>
              </w:r>
            </w:hyperlink>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4F2" w14:textId="77777777" w:rsidR="00F92FB8" w:rsidRDefault="005132C9">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lang w:val="en-US"/>
                </w:rPr>
                <w:t>I.7</w:t>
              </w:r>
            </w:hyperlink>
            <w:r>
              <w:rPr>
                <w:rFonts w:cstheme="minorHAnsi"/>
                <w:lang w:val="en-US"/>
              </w:rPr>
              <w:t xml:space="preserve">, </w:t>
            </w:r>
            <w:hyperlink w:anchor="Emocjonalny_obszar_rozwoju_dziecka" w:tgtFrame="przedstawia swoje emocje i uczucia, używając charakterystycznych dla dziecka form wyrazu">
              <w:r>
                <w:rPr>
                  <w:rStyle w:val="Hipercze"/>
                  <w:rFonts w:cs="Calibri"/>
                  <w:lang w:val="en-US"/>
                </w:rPr>
                <w:t>II.1</w:t>
              </w:r>
            </w:hyperlink>
            <w:r>
              <w:rPr>
                <w:rStyle w:val="Hipercze"/>
                <w:rFonts w:cs="Calibri"/>
                <w:u w:val="none"/>
                <w:lang w:val="en-US"/>
              </w:rPr>
              <w:t xml:space="preserve">, </w:t>
            </w:r>
            <w:hyperlink w:anchor="Emocjonalny_obszar_rozwoju_dziecka" w:tgtFrame="przedstawia swoje emocje i uczucia, używając charakterystycznych dla dziecka form wyrazu">
              <w:r>
                <w:rPr>
                  <w:rStyle w:val="Hipercze"/>
                  <w:rFonts w:cs="Calibri"/>
                  <w:lang w:val="en-US"/>
                </w:rPr>
                <w:t>II.3</w:t>
              </w:r>
            </w:hyperlink>
            <w:r>
              <w:rPr>
                <w:rStyle w:val="Hipercze"/>
                <w:rFonts w:cs="Calibri"/>
                <w:u w:val="none"/>
                <w:lang w:val="en-US"/>
              </w:rPr>
              <w:t xml:space="preserve">, </w:t>
            </w:r>
            <w:hyperlink w:anchor="Emocjonalny_obszar_rozwoju_dziecka" w:tgtFrame="przedstawia swoje emocje i uczucia, używając charakterystycznych dla dziecka form wyrazu">
              <w:r>
                <w:rPr>
                  <w:rStyle w:val="Hipercze"/>
                  <w:rFonts w:cs="Calibri"/>
                  <w:lang w:val="en-US"/>
                </w:rPr>
                <w:t>II.4</w:t>
              </w:r>
            </w:hyperlink>
            <w:r>
              <w:rPr>
                <w:rStyle w:val="Hipercze"/>
                <w:rFonts w:cs="Calibri"/>
                <w:u w:val="none"/>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Calibri"/>
                  <w:lang w:val="en-US"/>
                </w:rPr>
                <w:t>III.1</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Calibri"/>
                  <w:lang w:val="en-US"/>
                </w:rPr>
                <w:t>III.4</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III.5</w:t>
              </w:r>
            </w:hyperlink>
            <w:r>
              <w:rPr>
                <w:rFonts w:cstheme="minorHAnsi"/>
                <w:lang w:val="en-US"/>
              </w:rPr>
              <w:t xml:space="preserve">, </w:t>
            </w:r>
            <w:hyperlink w:anchor="Społeczny_obszar_rozwoju_dziecka" w:tgtFrame="respektuje prawa i obowiązki swoje oraz innych osób, zwracając uwagę na ich indywidualne potrzeby">
              <w:r>
                <w:rPr>
                  <w:rStyle w:val="Hipercze"/>
                  <w:rFonts w:cs="Calibri"/>
                  <w:lang w:val="en-US"/>
                </w:rPr>
                <w:t>III.6</w:t>
              </w:r>
            </w:hyperlink>
            <w:r>
              <w:rPr>
                <w:rFonts w:cstheme="minorHAnsi"/>
                <w:lang w:val="en-US"/>
              </w:rPr>
              <w:t xml:space="preserve">, </w:t>
            </w:r>
            <w:hyperlink w:anchor="Społeczny_obszar_rozwoju_dziecka" w:tgtFrame="respektuje prawa i obowiązki swoje oraz innych osób, zwracając uwagę na ich indywidualne potrzeby">
              <w:r>
                <w:rPr>
                  <w:rStyle w:val="Hipercze"/>
                  <w:rFonts w:cs="Calibri"/>
                  <w:lang w:val="en-US"/>
                </w:rPr>
                <w:t>III.7</w:t>
              </w:r>
            </w:hyperlink>
            <w:r>
              <w:rPr>
                <w:rFonts w:cstheme="minorHAnsi"/>
                <w:lang w:val="en-US"/>
              </w:rPr>
              <w:t xml:space="preserve">, </w:t>
            </w:r>
            <w:r>
              <w:rPr>
                <w:rStyle w:val="Hipercze"/>
                <w:rFonts w:cstheme="minorHAnsi"/>
                <w:lang w:val="en-US"/>
              </w:rPr>
              <w:t>IV.2</w:t>
            </w:r>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IV.5</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4F3" w14:textId="77777777" w:rsidR="00F92FB8" w:rsidRDefault="005132C9">
            <w:r>
              <w:rPr>
                <w:rStyle w:val="Hipercze"/>
                <w:rFonts w:cstheme="minorHAnsi"/>
                <w:lang w:val="en-US"/>
              </w:rPr>
              <w:t>IV.2</w:t>
            </w:r>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IV.5</w:t>
              </w:r>
            </w:hyperlink>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4F4" w14:textId="77777777" w:rsidR="00F92FB8" w:rsidRDefault="00F92FB8">
            <w:pPr>
              <w:rPr>
                <w:rStyle w:val="Hipercze"/>
                <w:rFonts w:cs="Calibri"/>
                <w:lang w:val="en-US"/>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4F5" w14:textId="77777777" w:rsidR="00F92FB8" w:rsidRDefault="005132C9">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rPr>
                <w:t>I.5</w:t>
              </w:r>
            </w:hyperlink>
            <w:r>
              <w:rPr>
                <w:rStyle w:val="Hipercze"/>
                <w:rFonts w:cstheme="minorHAnsi"/>
                <w:u w:val="none"/>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III.5</w:t>
              </w:r>
            </w:hyperlink>
            <w:r>
              <w:rPr>
                <w:rStyle w:val="Hipercze"/>
                <w:rFonts w:cstheme="minorHAnsi"/>
                <w:u w:val="none"/>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III.9</w:t>
              </w:r>
            </w:hyperlink>
            <w:r>
              <w:rPr>
                <w:rStyle w:val="Hipercze"/>
                <w:rFonts w:cstheme="minorHAnsi"/>
                <w:u w:val="none"/>
              </w:rPr>
              <w:t xml:space="preserve">, </w:t>
            </w:r>
            <w:r>
              <w:rPr>
                <w:rStyle w:val="Hipercze"/>
                <w:rFonts w:cstheme="minorHAnsi"/>
              </w:rPr>
              <w:t>IV.2</w:t>
            </w:r>
            <w:r>
              <w:rPr>
                <w:rFonts w:cstheme="minorHAnsi"/>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rPr>
                <w:t>IV.5</w:t>
              </w:r>
            </w:hyperlink>
            <w:r>
              <w:rPr>
                <w:rFonts w:cstheme="minorHAnsi"/>
              </w:rPr>
              <w:t xml:space="preserve">, </w:t>
            </w:r>
            <w:hyperlink w:anchor="Poznawczy_obszar_rozwoju_dziecka" w:tgtFrame="wykonuje własne eksperymenty graficzne farbą, kredką, ołówkiem, mazakiem itp., tworzy proste i złożone znaki, nadając im znaczenie, odkrywa w nich fragmenty wybranych liter, cyfr, kreśli wybrane litery i cyfry na gładkiej kartce papieru, wyjaśnia sposób p">
              <w:r>
                <w:rPr>
                  <w:rStyle w:val="Hipercze"/>
                  <w:rFonts w:cstheme="minorHAnsi"/>
                </w:rPr>
                <w:t>IV.</w:t>
              </w:r>
            </w:hyperlink>
            <w:r>
              <w:rPr>
                <w:rStyle w:val="Hipercze"/>
                <w:rFonts w:cstheme="minorHAnsi"/>
              </w:rPr>
              <w:t>7</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4F6" w14:textId="77777777" w:rsidR="00F92FB8" w:rsidRDefault="00F92FB8">
            <w:pPr>
              <w:rPr>
                <w:rStyle w:val="Hipercze"/>
                <w:rFonts w:cstheme="minorHAnsi"/>
                <w:lang w:val="en-US"/>
              </w:rPr>
            </w:pPr>
          </w:p>
        </w:tc>
      </w:tr>
      <w:tr w:rsidR="00F92FB8" w14:paraId="4DBFD50D"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4F8" w14:textId="77777777" w:rsidR="00F92FB8" w:rsidRDefault="005132C9">
            <w:r>
              <w:rPr>
                <w:rFonts w:eastAsia="Calibri" w:cs="Calibri"/>
                <w:b/>
              </w:rPr>
              <w:t xml:space="preserve">2. </w:t>
            </w:r>
            <w:r>
              <w:rPr>
                <w:rFonts w:cs="Calibri"/>
                <w:b/>
              </w:rPr>
              <w:t>Kto jest kim w przedszkolu?</w:t>
            </w:r>
          </w:p>
        </w:tc>
        <w:tc>
          <w:tcPr>
            <w:tcW w:w="2445" w:type="dxa"/>
            <w:tcBorders>
              <w:top w:val="single" w:sz="4" w:space="0" w:color="000000"/>
              <w:left w:val="single" w:sz="4" w:space="0" w:color="000000"/>
              <w:bottom w:val="single" w:sz="4" w:space="0" w:color="000000"/>
              <w:right w:val="single" w:sz="4" w:space="0" w:color="000000"/>
            </w:tcBorders>
          </w:tcPr>
          <w:p w14:paraId="4DBFD4F9" w14:textId="77777777" w:rsidR="00F92FB8" w:rsidRDefault="005132C9">
            <w:r>
              <w:rPr>
                <w:rFonts w:eastAsia="AgendaPl Regular" w:cs="Calibri"/>
              </w:rPr>
              <w:t>Zabawy dowolne w kącikach tematycznych.</w:t>
            </w:r>
          </w:p>
          <w:p w14:paraId="4DBFD4FA" w14:textId="77777777" w:rsidR="00F92FB8" w:rsidRDefault="005132C9">
            <w:r>
              <w:rPr>
                <w:rFonts w:eastAsia="AgendaPl Regular" w:cs="Calibri"/>
              </w:rPr>
              <w:t>Zestaw ćwiczeń porannych nr 2.</w:t>
            </w:r>
          </w:p>
          <w:p w14:paraId="4DBFD4FB" w14:textId="77777777" w:rsidR="00F92FB8" w:rsidRDefault="005132C9">
            <w:r>
              <w:rPr>
                <w:rFonts w:eastAsia="AgendaPl Regular" w:cs="Calibri"/>
              </w:rPr>
              <w:t>Kształtowanie codziennych nawyków higienicznych po zabawie i przed posiłkiem.</w:t>
            </w:r>
          </w:p>
          <w:p w14:paraId="4DBFD4FC" w14:textId="77777777" w:rsidR="00F92FB8" w:rsidRDefault="005132C9">
            <w:r>
              <w:rPr>
                <w:rFonts w:eastAsia="AgendaPl Regular" w:cs="Calibri"/>
              </w:rPr>
              <w:t xml:space="preserve">„W przedszkolu” – </w:t>
            </w:r>
            <w:r>
              <w:rPr>
                <w:rFonts w:eastAsia="AgendaPl Regular" w:cs="Calibri"/>
              </w:rPr>
              <w:lastRenderedPageBreak/>
              <w:t>zabawa ruchowo-naśladowcza.</w:t>
            </w:r>
          </w:p>
          <w:p w14:paraId="4DBFD4FD" w14:textId="77777777" w:rsidR="00F92FB8" w:rsidRDefault="005132C9">
            <w:r>
              <w:rPr>
                <w:rFonts w:eastAsia="AgendaPl Regular" w:cs="Calibri"/>
              </w:rPr>
              <w:t>Zabawy i obserwacje przyrodnicze w ogrodzie przedszkolnym. „Spacer z panią” – zabawa ruchowa.</w:t>
            </w:r>
          </w:p>
          <w:p w14:paraId="4DBFD4FE" w14:textId="77777777" w:rsidR="00F92FB8" w:rsidRDefault="005132C9">
            <w:r>
              <w:rPr>
                <w:rFonts w:eastAsia="AgendaPl Regular" w:cs="Calibri"/>
              </w:rPr>
              <w:t>Zabawy dowolne w kącikach zainteresowań.</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4FF" w14:textId="77777777" w:rsidR="00F92FB8" w:rsidRDefault="005132C9">
            <w:r>
              <w:rPr>
                <w:rFonts w:eastAsia="Calibri" w:cs="Calibri"/>
                <w:color w:val="000000"/>
              </w:rPr>
              <w:lastRenderedPageBreak/>
              <w:t>„</w:t>
            </w:r>
            <w:r>
              <w:rPr>
                <w:rFonts w:eastAsia="Calibri" w:cs="Calibri"/>
                <w:color w:val="000000"/>
              </w:rPr>
              <w:t>Kodeks przedszkolaka</w:t>
            </w:r>
            <w:r>
              <w:rPr>
                <w:rFonts w:eastAsia="Calibri" w:cs="Calibri"/>
                <w:color w:val="000000"/>
              </w:rPr>
              <w:t>” – powitanka.</w:t>
            </w:r>
          </w:p>
          <w:p w14:paraId="4DBFD500" w14:textId="77777777" w:rsidR="00F92FB8" w:rsidRDefault="00F92FB8"/>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01" w14:textId="77777777" w:rsidR="00F92FB8" w:rsidRDefault="005132C9">
            <w:r>
              <w:rPr>
                <w:rFonts w:eastAsia="Calibri" w:cs="Calibri"/>
                <w:color w:val="000000"/>
              </w:rPr>
              <w:t xml:space="preserve">„Pracownicy przedszkola” – zabawa </w:t>
            </w:r>
            <w:r>
              <w:rPr>
                <w:rFonts w:eastAsia="Calibri" w:cs="Calibri"/>
                <w:color w:val="000000"/>
              </w:rPr>
              <w:t>dydaktyczna.</w:t>
            </w:r>
          </w:p>
          <w:p w14:paraId="4DBFD502" w14:textId="77777777" w:rsidR="00F92FB8" w:rsidRDefault="005132C9">
            <w:r>
              <w:rPr>
                <w:rFonts w:eastAsia="Calibri" w:cs="Calibri"/>
                <w:color w:val="000000"/>
              </w:rPr>
              <w:t>„Nasza pani” – wiersz W. Badalskiej, ilustrowanie treści przedmiotami, rozmowa na temat utworu.</w:t>
            </w:r>
          </w:p>
          <w:p w14:paraId="4DBFD503" w14:textId="77777777" w:rsidR="00F92FB8" w:rsidRDefault="005132C9">
            <w:r>
              <w:t>„Kto z</w:t>
            </w:r>
            <w:r>
              <w:t>gubił?” – zabawa dy</w:t>
            </w:r>
            <w:r>
              <w:t>daktyczna.</w:t>
            </w:r>
          </w:p>
          <w:p w14:paraId="4DBFD504" w14:textId="43F47839" w:rsidR="00F92FB8" w:rsidRDefault="005132C9">
            <w:r>
              <w:t xml:space="preserve">Zabawy przy stolikach: </w:t>
            </w:r>
            <w:r>
              <w:lastRenderedPageBreak/>
              <w:t>młodsze przedszkolaki</w:t>
            </w:r>
            <w:r>
              <w:rPr>
                <w:b/>
                <w:bCs/>
              </w:rPr>
              <w:t xml:space="preserve"> </w:t>
            </w:r>
            <w:r>
              <w:t xml:space="preserve">– podawanie nazw pracowników przedszkola i opowiadanie, czym się zajmują, słuchanie dźwięków, otaczanie pętlami obrazków, które do nich pasują, naśladowanie usłyszanych dźwięków (praca z </w:t>
            </w:r>
            <w:r>
              <w:rPr>
                <w:b/>
                <w:bCs/>
              </w:rPr>
              <w:t>KA1.4</w:t>
            </w:r>
            <w:r>
              <w:t xml:space="preserve">); </w:t>
            </w:r>
            <w:r>
              <w:br/>
              <w:t>starsze przedszkolaki – uzupełnianie obrazków nalepkami, opowiadanie, kim są i co robią osoby przedstawione na obrazkach, kolorowanie kółek obok osób, które pracują w przedszkolu dziecka, rysowanie szlaczków po śladach (praca z</w:t>
            </w:r>
            <w:r>
              <w:rPr>
                <w:b/>
                <w:bCs/>
              </w:rPr>
              <w:t xml:space="preserve"> KA1.10–</w:t>
            </w:r>
            <w:r>
              <w:rPr>
                <w:b/>
                <w:bCs/>
              </w:rPr>
              <w:t>1</w:t>
            </w:r>
            <w:r>
              <w:rPr>
                <w:b/>
                <w:bCs/>
              </w:rPr>
              <w:t>1</w:t>
            </w:r>
            <w:r>
              <w:t>).</w:t>
            </w:r>
          </w:p>
          <w:p w14:paraId="4DBFD505" w14:textId="77777777" w:rsidR="00F92FB8" w:rsidRDefault="005132C9">
            <w:r>
              <w:rPr>
                <w:rFonts w:eastAsia="Calibri" w:cs="Calibri"/>
                <w:color w:val="000000"/>
              </w:rPr>
              <w:t>„Nasze imiona” – zabawa doskonaląca syntezę słuchową na poziomie sylaby.</w:t>
            </w:r>
          </w:p>
          <w:p w14:paraId="4DBFD506" w14:textId="77777777" w:rsidR="00F92FB8" w:rsidRDefault="005132C9">
            <w:r>
              <w:rPr>
                <w:rFonts w:eastAsia="Calibri" w:cs="Calibri"/>
                <w:color w:val="000000"/>
              </w:rPr>
              <w:t xml:space="preserve">Praca indywidualna z </w:t>
            </w:r>
            <w:r>
              <w:rPr>
                <w:rFonts w:eastAsia="Calibri" w:cs="Calibri"/>
                <w:color w:val="000000"/>
              </w:rPr>
              <w:lastRenderedPageBreak/>
              <w:t>wybranymi dziećmi.</w:t>
            </w:r>
          </w:p>
          <w:p w14:paraId="4DBFD507" w14:textId="77777777" w:rsidR="00F92FB8" w:rsidRDefault="005132C9">
            <w:r>
              <w:rPr>
                <w:rFonts w:eastAsia="Calibri" w:cs="Calibri"/>
                <w:color w:val="000000"/>
              </w:rPr>
              <w:t>Słuchanie tekstów literackich.</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08" w14:textId="77777777" w:rsidR="00F92FB8" w:rsidRDefault="00F92FB8"/>
          <w:p w14:paraId="4DBFD509" w14:textId="77777777" w:rsidR="00F92FB8" w:rsidRDefault="00F92FB8">
            <w:pPr>
              <w:rPr>
                <w:rFonts w:ascii="Calibri" w:eastAsia="Calibri" w:hAnsi="Calibri" w:cs="Calibri"/>
                <w:color w:val="000000"/>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0A" w14:textId="77777777" w:rsidR="00F92FB8" w:rsidRDefault="005132C9">
            <w:r>
              <w:t>„Dwóm tańczyć się zachciało” – zabawa tradycyjna.</w:t>
            </w:r>
          </w:p>
          <w:p w14:paraId="4DBFD50B" w14:textId="77777777" w:rsidR="00F92FB8" w:rsidRDefault="005132C9">
            <w:pPr>
              <w:rPr>
                <w:rFonts w:ascii="Calibri" w:eastAsia="AgendaPl Regular" w:hAnsi="Calibri" w:cs="Calibri"/>
              </w:rPr>
            </w:pPr>
            <w:r>
              <w:rPr>
                <w:rFonts w:eastAsia="AgendaPl Regular" w:cs="Calibri"/>
              </w:rPr>
              <w:t>„Idziemy do przedszkola” – zabawa ruchowa przy piosence.</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0C" w14:textId="77777777" w:rsidR="00F92FB8" w:rsidRDefault="00F92FB8"/>
        </w:tc>
      </w:tr>
      <w:tr w:rsidR="00F92FB8" w14:paraId="4DBFD515"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0E" w14:textId="77777777" w:rsidR="00F92FB8" w:rsidRDefault="005132C9">
            <w:r>
              <w:rPr>
                <w:rFonts w:eastAsia="Calibri" w:cs="Calibri"/>
                <w:b/>
              </w:rPr>
              <w:lastRenderedPageBreak/>
              <w:t>Wykorzystanie materiałów pomocniczych</w:t>
            </w:r>
          </w:p>
        </w:tc>
        <w:tc>
          <w:tcPr>
            <w:tcW w:w="2445" w:type="dxa"/>
            <w:tcBorders>
              <w:top w:val="single" w:sz="4" w:space="0" w:color="000000"/>
              <w:left w:val="single" w:sz="4" w:space="0" w:color="000000"/>
              <w:bottom w:val="single" w:sz="4" w:space="0" w:color="000000"/>
              <w:right w:val="single" w:sz="4" w:space="0" w:color="000000"/>
            </w:tcBorders>
          </w:tcPr>
          <w:p w14:paraId="4DBFD50F" w14:textId="77777777" w:rsidR="00F92FB8" w:rsidRDefault="00F92FB8">
            <w:pPr>
              <w:rPr>
                <w:rFonts w:ascii="Calibri" w:eastAsia="AgendaPl Regular" w:hAnsi="Calibri" w:cs="Calibri"/>
                <w:lang w:val="en-US"/>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10" w14:textId="77777777" w:rsidR="00F92FB8" w:rsidRDefault="005132C9">
            <w:r>
              <w:t>Powitanki. CD1.3, eduranga.pl, e-Miś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11" w14:textId="1DD49301" w:rsidR="00F92FB8" w:rsidRDefault="005132C9">
            <w:r>
              <w:rPr>
                <w:color w:val="000000"/>
              </w:rPr>
              <w:t xml:space="preserve">Młodsze przedszkolaki – </w:t>
            </w:r>
            <w:r>
              <w:rPr>
                <w:b/>
                <w:bCs/>
                <w:color w:val="000000"/>
              </w:rPr>
              <w:t>KA1.4</w:t>
            </w:r>
            <w:r>
              <w:rPr>
                <w:b/>
                <w:bCs/>
                <w:color w:val="000000"/>
              </w:rPr>
              <w:br/>
            </w:r>
            <w:r>
              <w:rPr>
                <w:color w:val="000000"/>
              </w:rPr>
              <w:t xml:space="preserve">Starsze przedszkolaki – </w:t>
            </w:r>
            <w:r>
              <w:rPr>
                <w:b/>
                <w:color w:val="000000"/>
              </w:rPr>
              <w:t>KA1.10–</w:t>
            </w:r>
            <w:r>
              <w:rPr>
                <w:b/>
                <w:color w:val="000000"/>
              </w:rPr>
              <w:t>1</w:t>
            </w:r>
            <w:r>
              <w:rPr>
                <w:b/>
                <w:color w:val="000000"/>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12" w14:textId="77777777" w:rsidR="00F92FB8" w:rsidRDefault="00F92FB8"/>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13" w14:textId="77777777" w:rsidR="00F92FB8" w:rsidRDefault="00F92FB8">
            <w:pPr>
              <w:rPr>
                <w:rFonts w:ascii="Calibri" w:eastAsia="AgendaPl Regular" w:hAnsi="Calibri" w:cs="Calibri"/>
                <w:lang w:val="en-US"/>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14" w14:textId="77777777" w:rsidR="00F92FB8" w:rsidRDefault="00F92FB8">
            <w:pPr>
              <w:rPr>
                <w:rFonts w:ascii="Calibri" w:eastAsia="AgendaPl Regular" w:hAnsi="Calibri" w:cs="Calibri"/>
                <w:b/>
                <w:lang w:val="en-US"/>
              </w:rPr>
            </w:pPr>
          </w:p>
        </w:tc>
      </w:tr>
      <w:tr w:rsidR="00F92FB8" w14:paraId="4DBFD51D" w14:textId="77777777">
        <w:trPr>
          <w:trHeight w:val="614"/>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16" w14:textId="77777777" w:rsidR="00F92FB8" w:rsidRDefault="005132C9">
            <w:r>
              <w:rPr>
                <w:rFonts w:eastAsia="Calibri" w:cs="Calibri"/>
                <w:b/>
              </w:rPr>
              <w:t>Realizacja podstawy programowej</w:t>
            </w:r>
          </w:p>
        </w:tc>
        <w:tc>
          <w:tcPr>
            <w:tcW w:w="2445" w:type="dxa"/>
            <w:tcBorders>
              <w:top w:val="single" w:sz="4" w:space="0" w:color="000000"/>
              <w:left w:val="single" w:sz="4" w:space="0" w:color="000000"/>
              <w:bottom w:val="single" w:sz="4" w:space="0" w:color="000000"/>
              <w:right w:val="single" w:sz="4" w:space="0" w:color="000000"/>
            </w:tcBorders>
          </w:tcPr>
          <w:p w14:paraId="4DBFD517" w14:textId="77777777" w:rsidR="00F92FB8" w:rsidRDefault="005132C9">
            <w:hyperlink w:anchor="Fizyczny_obszar_rozwoju_dziecka" w:tgtFrame="zgłasza potrzeby fizjologiczne, samodzielnie wykonuje podstawowe czynności higieniczne">
              <w:r>
                <w:rPr>
                  <w:rStyle w:val="Hipercze"/>
                  <w:rFonts w:cs="Calibri"/>
                </w:rPr>
                <w:t>I.1</w:t>
              </w:r>
            </w:hyperlink>
            <w:r>
              <w:rPr>
                <w:rStyle w:val="Hipercze"/>
                <w:rFonts w:cs="Calibri"/>
                <w:u w:val="none"/>
              </w:rPr>
              <w:t xml:space="preserve">, </w:t>
            </w:r>
            <w:hyperlink w:anchor="Fizyczny_obszar_rozwoju_dziecka" w:tgtFrame="spożywa posiłki z użyciem sztućców, nakrywa do stołu i sprząta po posiłku">
              <w:r>
                <w:rPr>
                  <w:rStyle w:val="Hipercze"/>
                  <w:rFonts w:cs="Calibri"/>
                </w:rPr>
                <w:t>I.3</w:t>
              </w:r>
            </w:hyperlink>
            <w:r>
              <w:rPr>
                <w:rStyle w:val="Hipercze"/>
                <w:rFonts w:cs="Calibri"/>
                <w:u w:val="none"/>
              </w:rPr>
              <w:t xml:space="preserve">, </w:t>
            </w:r>
            <w:hyperlink w:anchor="Fizyczny_obszar_rozwoju_dziecka" w:tgtFrame="uczestniczy w zabawach ruchowych, w tym rytmicznych, muzycznych, naśladowczych, z przyborami lub bez nich; wykonuje różne formy ruchu: bieżne, skoczne, z czworakowaniem, rzutne">
              <w:r>
                <w:rPr>
                  <w:rStyle w:val="Hipercze"/>
                  <w:rFonts w:cs="Calibri"/>
                </w:rPr>
                <w:t>I.5</w:t>
              </w:r>
            </w:hyperlink>
            <w:r>
              <w:rPr>
                <w:rStyle w:val="Hipercze"/>
                <w:rFonts w:cs="Calibri"/>
                <w:u w:val="none"/>
              </w:rPr>
              <w:t xml:space="preserve">, </w:t>
            </w:r>
            <w:hyperlink w:anchor="Fizyczny_obszar_rozwoju_dziecka" w:tgtFrame="uczestniczy w zabawach ruchowych, w tym rytmicznych, muzycznych, naśladowczych, z przyborami lub bez nich; wykonuje różne formy ruchu: bieżne, skoczne, z czworakowaniem, rzutne">
              <w:r>
                <w:rPr>
                  <w:rStyle w:val="Hipercze"/>
                  <w:rFonts w:cs="Calibri"/>
                </w:rPr>
                <w:t>I.6</w:t>
              </w:r>
            </w:hyperlink>
            <w:r>
              <w:rPr>
                <w:rStyle w:val="Hipercze"/>
                <w:rFonts w:cs="Calibri"/>
                <w:u w:val="none"/>
              </w:rPr>
              <w:t xml:space="preserve">, </w:t>
            </w: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Calibri"/>
                </w:rPr>
                <w:t>I.7</w:t>
              </w:r>
            </w:hyperlink>
            <w:r>
              <w:rPr>
                <w:rStyle w:val="Hipercze"/>
                <w:rFonts w:cs="Calibri"/>
                <w:u w:val="none"/>
              </w:rPr>
              <w:t>,</w:t>
            </w:r>
            <w:r>
              <w:rPr>
                <w:rStyle w:val="Hipercze"/>
                <w:rFonts w:cstheme="minorHAnsi"/>
                <w:u w:val="none"/>
              </w:rPr>
              <w:t xml:space="preserve"> </w:t>
            </w:r>
            <w:hyperlink w:anchor="Emocjonalny_obszar_rozwoju_dziecka" w:tgtFrame="szuka wsparcia w sytuacjach trudnych dla niego emocjonalnie; wdraża swoje własne strategie, wspierane przez osoby dorosłe lub rówieśników">
              <w:r>
                <w:rPr>
                  <w:rStyle w:val="Hipercze"/>
                  <w:rFonts w:cs="Calibri"/>
                </w:rPr>
                <w:t>II.11</w:t>
              </w:r>
            </w:hyperlink>
            <w:r>
              <w:rPr>
                <w:rStyle w:val="Hipercze"/>
                <w:rFonts w:cs="Calibri"/>
                <w:u w:val="none"/>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Calibri"/>
                </w:rPr>
                <w:t>III.5</w:t>
              </w:r>
            </w:hyperlink>
            <w:r>
              <w:rPr>
                <w:rStyle w:val="Hipercze"/>
                <w:rFonts w:cs="Calibri"/>
                <w:u w:val="none"/>
              </w:rPr>
              <w:t xml:space="preserve">, </w:t>
            </w:r>
            <w:hyperlink w:anchor="Poznawczy_obszar_rozwoju_dziecka" w:tgtFrame="wyraża swoje rozumienie świata, zjawisk i rzeczy znajdujących się w bliskim otoczeniu za pomocą komunikatów pozawerbalnych: tańca, intencjonalnego ruchu, gestów, impresji plastycznych, technicznych, teatralnych, mimicznych, konstrukcji i modeli z tworzyw ">
              <w:r>
                <w:rPr>
                  <w:rStyle w:val="Hipercze"/>
                  <w:rFonts w:cs="Calibri"/>
                  <w:u w:val="none"/>
                </w:rPr>
                <w:t>IV.1</w:t>
              </w:r>
            </w:hyperlink>
            <w:r>
              <w:rPr>
                <w:rStyle w:val="Hipercze"/>
                <w:rFonts w:cs="Calibri"/>
                <w:u w:val="none"/>
              </w:rPr>
              <w:t>,</w:t>
            </w:r>
            <w:r>
              <w:rPr>
                <w:rStyle w:val="Hipercze"/>
                <w:rFonts w:cstheme="minorHAnsi"/>
                <w:u w:val="none"/>
              </w:rPr>
              <w:t xml:space="preserve"> </w:t>
            </w:r>
            <w:hyperlink w:anchor="Poznawczy_obszar_rozwoju_dziecka" w:tgtFrame="eksperymentuje rytmem, głosem, dźwiękami i ruchem, rozwijając swoją wyobraźnię muzyczną; słucha, odtwarza i tworzy muzykę, śpiewa piosenki, porusza się przy muzyce i do muzyki, dostrzega zmiany charakteru muzyki, np. dynamiki, tempa i wysokości dźwięku or">
              <w:r>
                <w:rPr>
                  <w:rStyle w:val="Hipercze"/>
                  <w:rFonts w:cs="Calibri"/>
                </w:rPr>
                <w:t>IV.11</w:t>
              </w:r>
            </w:hyperlink>
            <w:r>
              <w:rPr>
                <w:rStyle w:val="Hipercze"/>
                <w:rFonts w:cs="Calibri"/>
                <w:u w:val="none"/>
              </w:rPr>
              <w:t xml:space="preserve">, </w:t>
            </w: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Calibri"/>
                </w:rPr>
                <w:t>IV.19</w:t>
              </w:r>
            </w:hyperlink>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18" w14:textId="77777777" w:rsidR="00F92FB8" w:rsidRDefault="005132C9">
            <w:hyperlink w:anchor="Społeczny_obszar_rozwoju_dziecka" w:tgtFrame="komunikuje się z dziećmi i osobami dorosłymi, wykorzystując komunikaty werbalne i pozawerbalne; wyraża swoje oczekiwania społeczne wobec innego dziecka, grupy">
              <w:r>
                <w:rPr>
                  <w:rStyle w:val="Hipercze"/>
                  <w:rFonts w:cstheme="minorHAnsi"/>
                </w:rPr>
                <w:t>III.1</w:t>
              </w:r>
            </w:hyperlink>
            <w:r>
              <w:rPr>
                <w:rFonts w:cstheme="minorHAnsi"/>
              </w:rPr>
              <w:t xml:space="preserve">, </w:t>
            </w:r>
            <w:hyperlink w:anchor="Społeczny_obszar_rozwoju_dziecka" w:tgtFrame="komunikuje się z dziećmi i osobami dorosłymi, wykorzystując komunikaty werbalne i pozawerbalne; wyraża swoje oczekiwania społeczne wobec innego dziecka, grupy">
              <w:r>
                <w:rPr>
                  <w:rStyle w:val="Hipercze"/>
                  <w:rFonts w:cstheme="minorHAnsi"/>
                </w:rPr>
                <w:t>III.4</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19" w14:textId="77777777" w:rsidR="00F92FB8" w:rsidRDefault="005132C9">
            <w:pPr>
              <w:spacing w:after="0" w:line="240" w:lineRule="auto"/>
            </w:pP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rPr>
                <w:t>I.7</w:t>
              </w:r>
            </w:hyperlink>
            <w:r>
              <w:rPr>
                <w:rStyle w:val="Hipercze"/>
                <w:rFonts w:cstheme="minorHAnsi"/>
                <w:u w:val="none"/>
              </w:rPr>
              <w:t>,</w:t>
            </w:r>
            <w:r>
              <w:rPr>
                <w:rFonts w:cstheme="minorHAnsi"/>
              </w:rPr>
              <w:t xml:space="preserve"> </w:t>
            </w:r>
            <w:hyperlink w:anchor="Społeczny_obszar_rozwoju_dziecka" w:tgtFrame="komunikuje się z dziećmi i osobami dorosłymi, wykorzystując komunikaty werbalne i pozawerbalne; wyraża swoje oczekiwania społeczne wobec innego dziecka, grupy">
              <w:r>
                <w:rPr>
                  <w:rStyle w:val="Hipercze"/>
                  <w:rFonts w:cs="Calibri"/>
                </w:rPr>
                <w:t>III.3</w:t>
              </w:r>
            </w:hyperlink>
            <w:r>
              <w:rPr>
                <w:rFonts w:cs="Calibri"/>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Calibri"/>
                </w:rPr>
                <w:t>III.5</w:t>
              </w:r>
            </w:hyperlink>
            <w:r>
              <w:rPr>
                <w:rStyle w:val="Hipercze"/>
                <w:rFonts w:cs="Calibri"/>
                <w:u w:val="none"/>
              </w:rPr>
              <w:t xml:space="preserve">, </w:t>
            </w:r>
            <w:r>
              <w:rPr>
                <w:rStyle w:val="Hipercze"/>
                <w:rFonts w:cstheme="minorHAnsi"/>
              </w:rPr>
              <w:t>IV.2</w:t>
            </w:r>
            <w:r>
              <w:rPr>
                <w:rFonts w:cstheme="minorHAnsi"/>
              </w:rPr>
              <w:t xml:space="preserve">, </w:t>
            </w:r>
            <w:hyperlink w:anchor="Poznawczy_obszar_rozwoju_dziecka" w:tgtFrame="rozpoznaje litery, którymi jest zainteresowane na skutek zabawy i spontanicznych odkryć, odczytuje krótkie wyrazy utworzone z poznanych liter w formie napisów drukowanych dotyczące treści znajdujących zastosowanie w codziennej aktywności">
              <w:r>
                <w:rPr>
                  <w:rStyle w:val="Hipercze"/>
                  <w:rFonts w:cstheme="minorHAnsi"/>
                </w:rPr>
                <w:t>IV.</w:t>
              </w:r>
            </w:hyperlink>
            <w:r>
              <w:rPr>
                <w:rStyle w:val="Hipercze"/>
                <w:rFonts w:cstheme="minorHAnsi"/>
              </w:rPr>
              <w:t>5</w:t>
            </w:r>
            <w:r>
              <w:rPr>
                <w:rFonts w:cstheme="minorHAnsi"/>
              </w:rPr>
              <w:t xml:space="preserve">, </w:t>
            </w:r>
            <w:hyperlink w:anchor="Poznawczy_obszar_rozwoju_dziecka" w:tgtFrame="rozpoznaje litery, którymi jest zainteresowane na skutek zabawy i spontanicznych odkryć, odczytuje krótkie wyrazy utworzone z poznanych liter w formie napisów drukowanych dotyczące treści znajdujących zastosowanie w codziennej aktywności">
              <w:r>
                <w:rPr>
                  <w:rStyle w:val="Hipercze"/>
                  <w:rFonts w:cstheme="minorHAnsi"/>
                </w:rPr>
                <w:t>IV.</w:t>
              </w:r>
            </w:hyperlink>
            <w:r>
              <w:rPr>
                <w:rStyle w:val="Hipercze"/>
                <w:rFonts w:cstheme="minorHAnsi"/>
              </w:rPr>
              <w:t>7</w:t>
            </w:r>
            <w:r>
              <w:rPr>
                <w:rFonts w:cstheme="minorHAnsi"/>
              </w:rPr>
              <w:t xml:space="preserve">, </w:t>
            </w:r>
            <w:hyperlink w:anchor="Poznawczy_obszar_rozwoju_dziecka" w:tgtFrame="czyta obrazy, wyodrębnia i nazywa ich elementy, nazywa symbole i znaki znajdujące się w otoczeniu, wyjaśnia ich znaczenie">
              <w:r>
                <w:rPr>
                  <w:rStyle w:val="Hipercze"/>
                  <w:rFonts w:cstheme="minorHAnsi"/>
                </w:rPr>
                <w:t>IV.</w:t>
              </w:r>
            </w:hyperlink>
            <w:r>
              <w:rPr>
                <w:rStyle w:val="Hipercze"/>
                <w:rFonts w:cstheme="minorHAnsi"/>
              </w:rPr>
              <w:t>8</w:t>
            </w:r>
            <w:r>
              <w:rPr>
                <w:rStyle w:val="Hipercze"/>
                <w:rFonts w:cstheme="minorHAnsi"/>
                <w:u w:val="none"/>
              </w:rPr>
              <w:t xml:space="preserve">, </w:t>
            </w: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Calibri"/>
                </w:rPr>
                <w:t>IV.</w:t>
              </w:r>
            </w:hyperlink>
            <w:r>
              <w:rPr>
                <w:rStyle w:val="Hipercze"/>
                <w:rFonts w:cs="Calibri"/>
              </w:rPr>
              <w:t>20</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1A" w14:textId="77777777" w:rsidR="00F92FB8" w:rsidRDefault="00F92FB8">
            <w:pPr>
              <w:spacing w:after="0" w:line="240" w:lineRule="auto"/>
              <w:rPr>
                <w:rFonts w:cstheme="minorHAnsi"/>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1B" w14:textId="77777777" w:rsidR="00F92FB8" w:rsidRDefault="005132C9">
            <w:hyperlink w:anchor="Fizyczny_obszar_rozwoju_dziecka" w:tgtFrame="uczestniczy w zabawach ruchowych, w tym rytmicznych, muzycznych, naśladowczych, z przyborami lub bez nich; wykonuje różne formy ruchu: bieżne, skoczne, z czworakowaniem, rzutne">
              <w:r>
                <w:rPr>
                  <w:rStyle w:val="Hipercze"/>
                </w:rPr>
                <w:t>I.5</w:t>
              </w:r>
            </w:hyperlink>
            <w:r>
              <w:rPr>
                <w:rStyle w:val="Hipercze"/>
                <w:u w:val="none"/>
              </w:rPr>
              <w:t>,</w:t>
            </w:r>
            <w:r>
              <w:rPr>
                <w:rStyle w:val="Hipercze"/>
                <w:rFonts w:cstheme="minorHAnsi"/>
                <w:u w:val="none"/>
              </w:rPr>
              <w:t xml:space="preserve"> </w:t>
            </w:r>
            <w:hyperlink w:anchor="Poznawczy_obszar_rozwoju_dziecka" w:tgtFrame="rozpoznaje litery, którymi jest zainteresowane na skutek zabawy i spontanicznych odkryć, odczytuje krótkie wyrazy utworzone z poznanych liter w formie napisów drukowanych dotyczące treści znajdujących zastosowanie w codziennej aktywności">
              <w:r>
                <w:rPr>
                  <w:rStyle w:val="Hipercze"/>
                  <w:rFonts w:cstheme="minorHAnsi"/>
                </w:rPr>
                <w:t>IV.7</w:t>
              </w:r>
            </w:hyperlink>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1C" w14:textId="77777777" w:rsidR="00F92FB8" w:rsidRDefault="00F92FB8">
            <w:pPr>
              <w:spacing w:after="0" w:line="240" w:lineRule="auto"/>
              <w:rPr>
                <w:rStyle w:val="Hipercze"/>
              </w:rPr>
            </w:pPr>
          </w:p>
        </w:tc>
      </w:tr>
      <w:tr w:rsidR="00F92FB8" w14:paraId="4DBFD532"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1E" w14:textId="77777777" w:rsidR="00F92FB8" w:rsidRDefault="005132C9">
            <w:r>
              <w:rPr>
                <w:rFonts w:eastAsia="Calibri" w:cs="Calibri"/>
                <w:b/>
              </w:rPr>
              <w:t xml:space="preserve">3. </w:t>
            </w:r>
            <w:r>
              <w:rPr>
                <w:rFonts w:cs="Calibri"/>
                <w:b/>
              </w:rPr>
              <w:t>Królestwo zabawek</w:t>
            </w:r>
          </w:p>
        </w:tc>
        <w:tc>
          <w:tcPr>
            <w:tcW w:w="2445" w:type="dxa"/>
            <w:tcBorders>
              <w:top w:val="single" w:sz="4" w:space="0" w:color="000000"/>
              <w:left w:val="single" w:sz="4" w:space="0" w:color="000000"/>
              <w:bottom w:val="single" w:sz="4" w:space="0" w:color="000000"/>
              <w:right w:val="single" w:sz="4" w:space="0" w:color="000000"/>
            </w:tcBorders>
          </w:tcPr>
          <w:p w14:paraId="4DBFD51F" w14:textId="77777777" w:rsidR="00F92FB8" w:rsidRDefault="005132C9">
            <w:r>
              <w:rPr>
                <w:rFonts w:eastAsia="AgendaPl Regular" w:cs="Calibri"/>
              </w:rPr>
              <w:t>Zabawy dowolne w kącikach tematycznych.</w:t>
            </w:r>
          </w:p>
          <w:p w14:paraId="4DBFD520" w14:textId="77777777" w:rsidR="00F92FB8" w:rsidRDefault="005132C9">
            <w:r>
              <w:rPr>
                <w:rFonts w:eastAsia="AgendaPl Regular" w:cs="Calibri"/>
              </w:rPr>
              <w:t>Zestaw ćwiczeń porannych nr 2.</w:t>
            </w:r>
          </w:p>
          <w:p w14:paraId="4DBFD521" w14:textId="77777777" w:rsidR="00F92FB8" w:rsidRDefault="005132C9">
            <w:r>
              <w:rPr>
                <w:rFonts w:eastAsia="AgendaPl Regular" w:cs="Calibri"/>
              </w:rPr>
              <w:t>Kształtowanie codziennych nawyków higienicznych po zabawie i przed posiłkiem.</w:t>
            </w:r>
          </w:p>
          <w:p w14:paraId="4DBFD522" w14:textId="77777777" w:rsidR="00F92FB8" w:rsidRDefault="005132C9">
            <w:r>
              <w:rPr>
                <w:rFonts w:eastAsia="AgendaPl Regular" w:cs="Calibri"/>
                <w:color w:val="000000"/>
              </w:rPr>
              <w:t>„Spotkania zabawek” – zabawa ruchowa.</w:t>
            </w:r>
          </w:p>
          <w:p w14:paraId="4DBFD523" w14:textId="77777777" w:rsidR="00F92FB8" w:rsidRDefault="005132C9">
            <w:r>
              <w:rPr>
                <w:rFonts w:eastAsia="AgendaPl Regular" w:cs="Calibri"/>
              </w:rPr>
              <w:t xml:space="preserve">„Zabawa z ulubioną zabawką” – zabawa </w:t>
            </w:r>
            <w:r>
              <w:rPr>
                <w:rFonts w:eastAsia="AgendaPl Regular" w:cs="Calibri"/>
              </w:rPr>
              <w:lastRenderedPageBreak/>
              <w:t>ruchowa z elementem matematycznym.</w:t>
            </w:r>
          </w:p>
          <w:p w14:paraId="4DBFD524" w14:textId="77777777" w:rsidR="00F92FB8" w:rsidRDefault="005132C9">
            <w:r>
              <w:rPr>
                <w:rFonts w:eastAsia="AgendaPl Regular" w:cs="Calibri"/>
              </w:rPr>
              <w:t>Zabawy i obserwacje przyrodnicze w ogrodzie przedszkolnym. „Zabawki w ogrodzie przedszkolnym” – zabawa tematyczna z elementem matematycznym.</w:t>
            </w:r>
          </w:p>
          <w:p w14:paraId="4DBFD525" w14:textId="77777777" w:rsidR="00F92FB8" w:rsidRDefault="005132C9">
            <w:r>
              <w:t>Zabawy dowolne w kącikach zainteresowań.</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26" w14:textId="77777777" w:rsidR="00F92FB8" w:rsidRDefault="005132C9">
            <w:r>
              <w:rPr>
                <w:rFonts w:eastAsia="Calibri" w:cs="Calibri"/>
                <w:color w:val="000000"/>
              </w:rPr>
              <w:lastRenderedPageBreak/>
              <w:t>„</w:t>
            </w:r>
            <w:r>
              <w:rPr>
                <w:rFonts w:eastAsia="Calibri" w:cs="Calibri"/>
                <w:color w:val="000000"/>
              </w:rPr>
              <w:t>Kodeks przedszkolaka</w:t>
            </w:r>
            <w:r>
              <w:rPr>
                <w:rFonts w:eastAsia="Calibri" w:cs="Calibri"/>
                <w:color w:val="000000"/>
              </w:rPr>
              <w:t>” – powitanka.</w:t>
            </w:r>
          </w:p>
          <w:p w14:paraId="4DBFD527" w14:textId="77777777" w:rsidR="00F92FB8" w:rsidRDefault="005132C9">
            <w:r>
              <w:t>„Bo ja chcę!” – zabawy z zakresu edukacji ekonomicznej.</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28" w14:textId="77777777" w:rsidR="00F92FB8" w:rsidRDefault="005132C9">
            <w:r>
              <w:t>„Moja ulubiona zabawka” – zabawa tematyczna.</w:t>
            </w:r>
          </w:p>
          <w:p w14:paraId="4DBFD529" w14:textId="77777777" w:rsidR="00F92FB8" w:rsidRDefault="005132C9">
            <w:r>
              <w:t>„To jest miś” – zabawa ilustracyjna z rymowanką.</w:t>
            </w:r>
          </w:p>
          <w:p w14:paraId="4DBFD52A" w14:textId="77777777" w:rsidR="00F92FB8" w:rsidRDefault="005132C9">
            <w:r>
              <w:t xml:space="preserve">Słuchanie tekstów </w:t>
            </w:r>
            <w:r>
              <w:t>literackich.</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2B" w14:textId="77777777" w:rsidR="00F92FB8" w:rsidRDefault="005132C9">
            <w:r>
              <w:rPr>
                <w:rFonts w:eastAsia="Calibri" w:cs="Calibri"/>
                <w:color w:val="000000"/>
              </w:rPr>
              <w:t>„Porządkujemy zabawki” – zabawa klasyfikacyjna.</w:t>
            </w:r>
          </w:p>
          <w:p w14:paraId="4DBFD52C" w14:textId="77777777" w:rsidR="00F92FB8" w:rsidRDefault="005132C9">
            <w:r>
              <w:rPr>
                <w:rFonts w:eastAsia="Calibri" w:cs="Calibri"/>
                <w:color w:val="000000"/>
              </w:rPr>
              <w:t>„Zabawki na półkę” – klasyfikowanie i przeliczanie.</w:t>
            </w:r>
          </w:p>
          <w:p w14:paraId="4DBFD52D" w14:textId="77777777" w:rsidR="00F92FB8" w:rsidRDefault="005132C9">
            <w:r>
              <w:rPr>
                <w:rFonts w:eastAsia="Calibri" w:cs="Calibri"/>
                <w:color w:val="000000"/>
              </w:rPr>
              <w:t>„Układamy misie” – zabawa odwzorowująca z figurami geometrycznymi.</w:t>
            </w:r>
          </w:p>
          <w:p w14:paraId="4DBFD52E" w14:textId="32992849" w:rsidR="00F92FB8" w:rsidRDefault="005132C9">
            <w:r>
              <w:t xml:space="preserve">Zabawy przy stolikach: </w:t>
            </w:r>
            <w:r>
              <w:rPr>
                <w:rFonts w:eastAsia="AgendaPl Regular" w:cs="Calibri"/>
              </w:rPr>
              <w:t>młodsze</w:t>
            </w:r>
            <w:r>
              <w:rPr>
                <w:rFonts w:eastAsia="AgendaPl Regular" w:cs="Calibri"/>
              </w:rPr>
              <w:t xml:space="preserve"> przedszkolaki</w:t>
            </w:r>
            <w:r>
              <w:rPr>
                <w:rFonts w:eastAsia="AgendaPl Regular" w:cs="Calibri"/>
                <w:b/>
                <w:bCs/>
              </w:rPr>
              <w:t xml:space="preserve"> </w:t>
            </w:r>
            <w:r>
              <w:rPr>
                <w:rFonts w:eastAsia="AgendaPl Regular" w:cs="Calibri"/>
              </w:rPr>
              <w:t xml:space="preserve">– łączenie zabawek z pasującymi do nich </w:t>
            </w:r>
            <w:r>
              <w:rPr>
                <w:rFonts w:eastAsia="AgendaPl Regular" w:cs="Calibri"/>
              </w:rPr>
              <w:lastRenderedPageBreak/>
              <w:t>symbolami, liczenie zabawek i kolorowanie odpowiedniej liczby kół (praca z</w:t>
            </w:r>
            <w:r>
              <w:rPr>
                <w:rFonts w:eastAsia="AgendaPl Regular" w:cs="Calibri"/>
                <w:b/>
                <w:bCs/>
              </w:rPr>
              <w:t xml:space="preserve"> KA1.5</w:t>
            </w:r>
            <w:r>
              <w:rPr>
                <w:rFonts w:eastAsia="AgendaPl Regular" w:cs="Calibri"/>
              </w:rPr>
              <w:t xml:space="preserve">). </w:t>
            </w:r>
            <w:r>
              <w:rPr>
                <w:rFonts w:eastAsia="AgendaPl Regular" w:cs="Calibri"/>
              </w:rPr>
              <w:br/>
            </w:r>
            <w:r>
              <w:t>starsze przedszkolaki – kolorowanie misia zgodnie z kodem, rysowanie kredek zgodnie z zauważonym rytmem, łączenie fragmentów zdjęcia z odpowiednimi miejscami, liczenie instrumentów na zdjęciu i rysowanie takiej samej liczby kropek (praca z</w:t>
            </w:r>
            <w:r>
              <w:rPr>
                <w:b/>
                <w:bCs/>
              </w:rPr>
              <w:t xml:space="preserve"> KA1.12–</w:t>
            </w:r>
            <w:r>
              <w:rPr>
                <w:b/>
                <w:bCs/>
              </w:rPr>
              <w:t>1</w:t>
            </w:r>
            <w:r>
              <w:rPr>
                <w:b/>
                <w:bCs/>
              </w:rPr>
              <w:t>3</w:t>
            </w:r>
            <w:r>
              <w:t>).</w:t>
            </w:r>
          </w:p>
          <w:p w14:paraId="4DBFD52F" w14:textId="77777777" w:rsidR="00F92FB8" w:rsidRDefault="005132C9">
            <w:r>
              <w:rPr>
                <w:rFonts w:eastAsia="Calibri" w:cs="Calibri"/>
                <w:color w:val="000000"/>
              </w:rPr>
              <w:t>Praca indywidualna z wybranymi dziećmi.</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30" w14:textId="77777777" w:rsidR="00F92FB8" w:rsidRDefault="00F92FB8">
            <w:pPr>
              <w:rPr>
                <w:rFonts w:ascii="Calibri" w:eastAsia="AgendaPl Regular" w:hAnsi="Calibri" w:cs="Calibri"/>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31" w14:textId="77777777" w:rsidR="00F92FB8" w:rsidRDefault="00F92FB8"/>
        </w:tc>
      </w:tr>
      <w:tr w:rsidR="00F92FB8" w14:paraId="4DBFD53A"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33" w14:textId="77777777" w:rsidR="00F92FB8" w:rsidRDefault="005132C9">
            <w:r>
              <w:rPr>
                <w:rFonts w:eastAsia="Calibri" w:cs="Calibri"/>
                <w:b/>
              </w:rPr>
              <w:t>Wykorzystanie materiałów pomocniczych</w:t>
            </w:r>
          </w:p>
        </w:tc>
        <w:tc>
          <w:tcPr>
            <w:tcW w:w="2445" w:type="dxa"/>
            <w:tcBorders>
              <w:top w:val="single" w:sz="4" w:space="0" w:color="000000"/>
              <w:left w:val="single" w:sz="4" w:space="0" w:color="000000"/>
              <w:bottom w:val="single" w:sz="4" w:space="0" w:color="000000"/>
              <w:right w:val="single" w:sz="4" w:space="0" w:color="000000"/>
            </w:tcBorders>
          </w:tcPr>
          <w:p w14:paraId="4DBFD534" w14:textId="77777777" w:rsidR="00F92FB8" w:rsidRDefault="00F92FB8">
            <w:pPr>
              <w:rPr>
                <w:rFonts w:ascii="Calibri" w:eastAsia="AgendaPl Regular" w:hAnsi="Calibri" w:cs="Calibri"/>
                <w:lang w:val="en-US"/>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35" w14:textId="77777777" w:rsidR="00F92FB8" w:rsidRDefault="005132C9">
            <w:r>
              <w:t>Powitanki. CD1.3, eduranga.pl, e-Miś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36" w14:textId="77777777" w:rsidR="00F92FB8" w:rsidRDefault="00F92FB8">
            <w:pPr>
              <w:rPr>
                <w:rFonts w:ascii="Calibri" w:eastAsia="Calibri" w:hAnsi="Calibri" w:cs="Calibri"/>
              </w:rPr>
            </w:pPr>
          </w:p>
        </w:tc>
        <w:tc>
          <w:tcPr>
            <w:tcW w:w="2437" w:type="dxa"/>
            <w:tcBorders>
              <w:top w:val="single" w:sz="4" w:space="0" w:color="000000"/>
              <w:left w:val="single" w:sz="4" w:space="0" w:color="000000"/>
              <w:bottom w:val="single" w:sz="4" w:space="0" w:color="000000"/>
              <w:right w:val="single" w:sz="4" w:space="0" w:color="000000"/>
            </w:tcBorders>
          </w:tcPr>
          <w:p w14:paraId="4DBFD537" w14:textId="420A77F4" w:rsidR="00F92FB8" w:rsidRDefault="005132C9">
            <w:r>
              <w:rPr>
                <w:color w:val="000000"/>
              </w:rPr>
              <w:t xml:space="preserve">Młodsze przedszkolaki – </w:t>
            </w:r>
            <w:r>
              <w:rPr>
                <w:b/>
                <w:color w:val="000000"/>
              </w:rPr>
              <w:t>KA1.5</w:t>
            </w:r>
            <w:r>
              <w:rPr>
                <w:b/>
                <w:color w:val="000000"/>
              </w:rPr>
              <w:br/>
            </w:r>
            <w:r>
              <w:rPr>
                <w:color w:val="000000"/>
              </w:rPr>
              <w:t xml:space="preserve">Starsze przedszkolaki – </w:t>
            </w:r>
            <w:r>
              <w:rPr>
                <w:b/>
                <w:color w:val="000000"/>
              </w:rPr>
              <w:t>KA1.12–</w:t>
            </w:r>
            <w:r>
              <w:rPr>
                <w:b/>
                <w:color w:val="000000"/>
              </w:rPr>
              <w:t>1</w:t>
            </w:r>
            <w:r>
              <w:rPr>
                <w:b/>
                <w:color w:val="000000"/>
              </w:rPr>
              <w:t>3</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38" w14:textId="77777777" w:rsidR="00F92FB8" w:rsidRDefault="00F92FB8">
            <w:pPr>
              <w:rPr>
                <w:rFonts w:ascii="Calibri" w:eastAsia="AgendaPl Regular" w:hAnsi="Calibri" w:cs="Calibri"/>
                <w:lang w:val="en-US"/>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39" w14:textId="77777777" w:rsidR="00F92FB8" w:rsidRDefault="00F92FB8">
            <w:pPr>
              <w:rPr>
                <w:rFonts w:ascii="Calibri" w:eastAsia="AgendaPl Regular" w:hAnsi="Calibri" w:cs="Calibri"/>
                <w:lang w:val="en-US"/>
              </w:rPr>
            </w:pPr>
          </w:p>
        </w:tc>
      </w:tr>
      <w:tr w:rsidR="00F92FB8" w14:paraId="4DBFD542"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3B" w14:textId="77777777" w:rsidR="00F92FB8" w:rsidRDefault="005132C9">
            <w:r>
              <w:rPr>
                <w:rFonts w:eastAsia="Calibri" w:cs="Calibri"/>
                <w:b/>
              </w:rPr>
              <w:t>Realizacja podstawy programowej</w:t>
            </w:r>
          </w:p>
        </w:tc>
        <w:tc>
          <w:tcPr>
            <w:tcW w:w="2445" w:type="dxa"/>
            <w:tcBorders>
              <w:top w:val="single" w:sz="4" w:space="0" w:color="000000"/>
              <w:left w:val="single" w:sz="4" w:space="0" w:color="000000"/>
              <w:bottom w:val="single" w:sz="4" w:space="0" w:color="000000"/>
              <w:right w:val="single" w:sz="4" w:space="0" w:color="000000"/>
            </w:tcBorders>
          </w:tcPr>
          <w:p w14:paraId="4DBFD53C" w14:textId="77777777" w:rsidR="00F92FB8" w:rsidRDefault="005132C9">
            <w:hyperlink w:anchor="Fizyczny_obszar_rozwoju_dziecka" w:tgtFrame="zgłasza potrzeby fizjologiczne, samodzielnie wykonuje podstawowe czynności higieniczne">
              <w:r>
                <w:rPr>
                  <w:rStyle w:val="Hipercze"/>
                  <w:rFonts w:cstheme="minorHAnsi"/>
                </w:rPr>
                <w:t>I.1</w:t>
              </w:r>
            </w:hyperlink>
            <w:r>
              <w:rPr>
                <w:rFonts w:cstheme="minorHAnsi"/>
              </w:rPr>
              <w:t xml:space="preserve">, </w:t>
            </w:r>
            <w:hyperlink w:anchor="Fizyczny_obszar_rozwoju_dziecka" w:tgtFrame="spożywa posiłki z użyciem sztućców, nakrywa do stołu i sprząta po posiłku">
              <w:r>
                <w:rPr>
                  <w:rStyle w:val="Hipercze"/>
                  <w:rFonts w:cstheme="minorHAnsi"/>
                </w:rPr>
                <w:t>I.3</w:t>
              </w:r>
            </w:hyperlink>
            <w:r>
              <w:rPr>
                <w:rFonts w:cstheme="minorHAnsi"/>
              </w:rPr>
              <w:t xml:space="preserve">, </w:t>
            </w:r>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rPr>
                <w:t>I.5</w:t>
              </w:r>
            </w:hyperlink>
            <w:r>
              <w:rPr>
                <w:rFonts w:cstheme="minorHAnsi"/>
              </w:rPr>
              <w:t xml:space="preserve">, </w:t>
            </w:r>
            <w:hyperlink w:anchor="Fizyczny_obszar_rozwoju_dziecka" w:tgtFrame="inicjuje zabawy konstrukcyjne, majsterkuje, buduje, wykorzystując zabawki, materiały użytkowe, w tym materiał naturalny">
              <w:r>
                <w:rPr>
                  <w:rStyle w:val="Hipercze"/>
                  <w:rFonts w:cstheme="minorHAnsi"/>
                </w:rPr>
                <w:t>I.6</w:t>
              </w:r>
            </w:hyperlink>
            <w:r>
              <w:rPr>
                <w:rFonts w:cstheme="minorHAnsi"/>
              </w:rPr>
              <w:t xml:space="preserve">, </w:t>
            </w: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rPr>
                <w:t>I.7</w:t>
              </w:r>
            </w:hyperlink>
            <w:r>
              <w:rPr>
                <w:rFonts w:cstheme="minorHAnsi"/>
              </w:rPr>
              <w:t xml:space="preserve">, </w:t>
            </w:r>
            <w:hyperlink w:anchor="Emocjonalny_obszar_rozwoju_dziecka" w:tgtFrame="szuka wsparcia w sytuacjach trudnych dla niego emocjonalnie; wdraża swoje własne strategie, wspierane przez osoby dorosłe lub rówieśników">
              <w:r>
                <w:rPr>
                  <w:rStyle w:val="Hipercze"/>
                  <w:rFonts w:cs="Calibri"/>
                </w:rPr>
                <w:t>II.11</w:t>
              </w:r>
            </w:hyperlink>
            <w:r>
              <w:rPr>
                <w:rFonts w:cstheme="minorHAnsi"/>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III.5</w:t>
              </w:r>
            </w:hyperlink>
            <w:r>
              <w:rPr>
                <w:rFonts w:cstheme="minorHAnsi"/>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theme="minorHAnsi"/>
                </w:rPr>
                <w:t>IV.11</w:t>
              </w:r>
            </w:hyperlink>
            <w:r>
              <w:rPr>
                <w:rStyle w:val="Hipercze"/>
                <w:rFonts w:cs="Calibri"/>
                <w:u w:val="none"/>
              </w:rPr>
              <w:t xml:space="preserve">, </w:t>
            </w:r>
            <w:hyperlink w:anchor="Poznawczy_obszar_rozwoju_dziecka" w:tgtFrame="odróżnia elementy świata fikcji od realnej rzeczywistości; byty rzeczywiste od medialnych, byty realistyczne od fikcyjnych">
              <w:r>
                <w:rPr>
                  <w:rStyle w:val="Hipercze"/>
                  <w:rFonts w:cs="Calibri"/>
                  <w:lang w:val="en-US"/>
                </w:rPr>
                <w:t>IV.15</w:t>
              </w:r>
            </w:hyperlink>
            <w:r>
              <w:rPr>
                <w:rStyle w:val="Hipercze"/>
                <w:rFonts w:cs="Calibri"/>
                <w:u w:val="none"/>
                <w:lang w:val="en-US"/>
              </w:rPr>
              <w:t xml:space="preserve">, </w:t>
            </w:r>
            <w:hyperlink w:anchor="Poznawczy_obszar_rozwoju_dziecka" w:tgtFrame="odróżnia elementy świata fikcji od realnej rzeczywistości; byty rzeczywiste od medialnych, byty realistyczne od fikcyjnych">
              <w:r>
                <w:rPr>
                  <w:rStyle w:val="Hipercze"/>
                  <w:rFonts w:cs="Calibri"/>
                </w:rPr>
                <w:t>IV.</w:t>
              </w:r>
            </w:hyperlink>
            <w:r>
              <w:rPr>
                <w:rStyle w:val="Hipercze"/>
                <w:rFonts w:cs="Calibri"/>
              </w:rPr>
              <w:t>19</w:t>
            </w:r>
            <w:r>
              <w:rPr>
                <w:rStyle w:val="Hipercze"/>
                <w:rFonts w:cs="Calibri"/>
                <w:u w:val="none"/>
                <w:lang w:val="en-US"/>
              </w:rPr>
              <w:t xml:space="preserve">, </w:t>
            </w:r>
            <w:hyperlink w:anchor="Poznawczy_obszar_rozwoju_dziecka" w:tgtFrame="odróżnia elementy świata fikcji od realnej rzeczywistości; byty rzeczywiste od medialnych, byty realistyczne od fikcyjnych">
              <w:r>
                <w:rPr>
                  <w:rStyle w:val="Hipercze"/>
                  <w:rFonts w:cs="Calibri"/>
                </w:rPr>
                <w:t>IV.21</w:t>
              </w:r>
            </w:hyperlink>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3D" w14:textId="77777777" w:rsidR="00F92FB8" w:rsidRDefault="005132C9">
            <w:hyperlink w:anchor="Emocjonalny_obszar_rozwoju_dziecka" w:tgtFrame="szuka wsparcia w sytuacjach trudnych dla niego emocjonalnie; wdraża swoje własne strategie, wspierane przez osoby dorosłe lub rówieśników">
              <w:r>
                <w:rPr>
                  <w:rStyle w:val="Hipercze"/>
                  <w:rFonts w:cs="Calibri"/>
                  <w:lang w:val="en-US"/>
                </w:rPr>
                <w:t>II.1</w:t>
              </w:r>
            </w:hyperlink>
            <w:r>
              <w:rPr>
                <w:rStyle w:val="Hipercze"/>
                <w:rFonts w:cs="Calibri"/>
                <w:u w:val="none"/>
                <w:lang w:val="en-US"/>
              </w:rPr>
              <w:t xml:space="preserve">, </w:t>
            </w:r>
            <w:hyperlink w:anchor="Emocjonalny_obszar_rozwoju_dziecka" w:tgtFrame="szuka wsparcia w sytuacjach trudnych dla niego emocjonalnie; wdraża swoje własne strategie, wspierane przez osoby dorosłe lub rówieśników">
              <w:r>
                <w:rPr>
                  <w:rStyle w:val="Hipercze"/>
                  <w:rFonts w:cs="Calibri"/>
                  <w:lang w:val="en-US"/>
                </w:rPr>
                <w:t>II.2</w:t>
              </w:r>
            </w:hyperlink>
            <w:r>
              <w:rPr>
                <w:rStyle w:val="Hipercze"/>
                <w:rFonts w:cs="Calibri"/>
                <w:u w:val="none"/>
                <w:lang w:val="en-US"/>
              </w:rPr>
              <w:t xml:space="preserve">, </w:t>
            </w:r>
            <w:hyperlink w:anchor="Emocjonalny_obszar_rozwoju_dziecka" w:tgtFrame="szuka wsparcia w sytuacjach trudnych dla niego emocjonalnie; wdraża swoje własne strategie, wspierane przez osoby dorosłe lub rówieśników">
              <w:r>
                <w:rPr>
                  <w:rStyle w:val="Hipercze"/>
                  <w:rFonts w:cs="Calibri"/>
                  <w:lang w:val="en-US"/>
                </w:rPr>
                <w:t>II.4</w:t>
              </w:r>
            </w:hyperlink>
            <w:r>
              <w:rPr>
                <w:rStyle w:val="Hipercze"/>
                <w:rFonts w:cs="Calibri"/>
                <w:u w:val="none"/>
                <w:lang w:val="en-US"/>
              </w:rPr>
              <w:t xml:space="preserve">, </w:t>
            </w:r>
            <w:hyperlink w:anchor="Społeczny_obszar_rozwoju_dziecka" w:tgtFrame="przejawia poczucie własnej wartości jako osoby, wyraża szacunek wobec innych osób i przestrzegając tych wartości, nawiązuje relacje rówieśnicze">
              <w:r>
                <w:rPr>
                  <w:rStyle w:val="Hipercze"/>
                  <w:rFonts w:cstheme="minorHAnsi"/>
                  <w:lang w:val="en-US"/>
                </w:rPr>
                <w:t>III.1</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III.4</w:t>
              </w:r>
            </w:hyperlink>
            <w:r>
              <w:rPr>
                <w:rFonts w:cstheme="minorHAnsi"/>
                <w:lang w:val="en-US"/>
              </w:rPr>
              <w:t xml:space="preserve">, </w:t>
            </w:r>
            <w:hyperlink w:anchor="Społeczny_obszar_rozwoju_dziecka" w:tgtFrame="komunikuje się z dziećmi i osobami dorosłymi, wykorzystując komunikaty werbalne i pozawerbalne; wyraża swoje oczekiwania społeczne wobec innego dziecka, grupy">
              <w:r>
                <w:rPr>
                  <w:rStyle w:val="Hipercze"/>
                  <w:rFonts w:cstheme="minorHAnsi"/>
                  <w:lang w:val="en-US"/>
                </w:rPr>
                <w:t>III.8</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III.9</w:t>
              </w:r>
            </w:hyperlink>
            <w:r>
              <w:rPr>
                <w:rFonts w:cstheme="minorHAnsi"/>
                <w:lang w:val="en-US"/>
              </w:rPr>
              <w:t>,</w:t>
            </w:r>
            <w:r>
              <w:rPr>
                <w:rStyle w:val="Hipercze"/>
                <w:rFonts w:cstheme="minorHAnsi"/>
                <w:u w:val="none"/>
                <w:lang w:val="en-US"/>
              </w:rPr>
              <w:t xml:space="preserve"> </w:t>
            </w:r>
            <w:r>
              <w:rPr>
                <w:rStyle w:val="Hipercze"/>
                <w:rFonts w:cstheme="minorHAnsi"/>
                <w:lang w:val="en-US"/>
              </w:rPr>
              <w:t>IV.2</w:t>
            </w:r>
            <w:r>
              <w:rPr>
                <w:rStyle w:val="Hipercze"/>
                <w:rFonts w:cstheme="minorHAnsi"/>
                <w:u w:val="none"/>
                <w:lang w:val="en-US"/>
              </w:rPr>
              <w:t xml:space="preserve">, </w:t>
            </w:r>
            <w:hyperlink w:anchor="Poznawczy_obszar_rozwoju_dziecka" w:tgtFrame="określa kierunki i ustala położenie przedmiotów w stosunku do własnej osoby, a także w stosunku do innych przedmiotów, rozróżnia stronę lewą i prawą">
              <w:r>
                <w:rPr>
                  <w:rStyle w:val="Hipercze"/>
                  <w:rFonts w:cs="Calibri"/>
                  <w:lang w:val="en-US"/>
                </w:rPr>
                <w:t>IV.17</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3E" w14:textId="77777777" w:rsidR="00F92FB8" w:rsidRDefault="005132C9">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lang w:val="en-US"/>
                </w:rPr>
                <w:t>I.5</w:t>
              </w:r>
            </w:hyperlink>
            <w:r>
              <w:rPr>
                <w:rStyle w:val="Hipercze"/>
                <w:rFonts w:cstheme="minorHAnsi"/>
                <w:u w:val="none"/>
                <w:lang w:val="en-US"/>
              </w:rPr>
              <w:t xml:space="preserve">, </w:t>
            </w:r>
            <w:hyperlink w:anchor="Społeczny_obszar_rozwoju_dziecka" w:tgtFrame="komunikuje się z dziećmi i osobami dorosłymi, wykorzystując komunikaty werbalne i pozawerbalne; wyraża swoje oczekiwania społeczne wobec innego dziecka, grupy">
              <w:r>
                <w:rPr>
                  <w:rStyle w:val="Hipercze"/>
                  <w:rFonts w:cstheme="minorHAnsi"/>
                  <w:lang w:val="en-US"/>
                </w:rPr>
                <w:t>III.8</w:t>
              </w:r>
            </w:hyperlink>
            <w:r>
              <w:rPr>
                <w:rStyle w:val="Hipercze"/>
                <w:rFonts w:cstheme="minorHAnsi"/>
                <w:u w:val="none"/>
                <w:lang w:val="en-US"/>
              </w:rPr>
              <w:t xml:space="preserve">, </w:t>
            </w:r>
            <w:r>
              <w:rPr>
                <w:rStyle w:val="Hipercze"/>
                <w:rFonts w:cstheme="minorHAnsi"/>
                <w:lang w:val="en-US"/>
              </w:rPr>
              <w:t>IV.2</w:t>
            </w:r>
            <w:r>
              <w:rPr>
                <w:rFonts w:cstheme="minorHAnsi"/>
                <w:lang w:val="en-US"/>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theme="minorHAnsi"/>
                  <w:lang w:val="en-US"/>
                </w:rPr>
                <w:t>IV.5</w:t>
              </w:r>
            </w:hyperlink>
            <w:r>
              <w:rPr>
                <w:rStyle w:val="Hipercze"/>
                <w:rFonts w:cstheme="minorHAnsi"/>
                <w:u w:val="none"/>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Calibri"/>
                  <w:lang w:val="en-US"/>
                </w:rPr>
                <w:t>IV.6</w:t>
              </w:r>
            </w:hyperlink>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3F" w14:textId="77777777" w:rsidR="00F92FB8" w:rsidRDefault="005132C9">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lang w:val="en-US"/>
                </w:rPr>
                <w:t>I.7</w:t>
              </w:r>
            </w:hyperlink>
            <w:r>
              <w:rPr>
                <w:rStyle w:val="Hipercze"/>
                <w:rFonts w:cstheme="minorHAnsi"/>
                <w:u w:val="none"/>
                <w:lang w:val="en-US"/>
              </w:rPr>
              <w:t>,</w:t>
            </w:r>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IV.5</w:t>
              </w:r>
            </w:hyperlink>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IV.8</w:t>
              </w:r>
            </w:hyperlink>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IV.9</w:t>
              </w:r>
            </w:hyperlink>
            <w:r>
              <w:rPr>
                <w:rFonts w:cstheme="minorHAnsi"/>
                <w:lang w:val="en-US"/>
              </w:rPr>
              <w:t xml:space="preserve">, </w:t>
            </w:r>
            <w:hyperlink w:anchor="Poznawczy_obszar_rozwoju_dziecka" w:tgtFrame="czyta obrazy, wyodrębnia i nazywa ich elementy, nazywa symbole i znaki znajdujące się w otoczeniu, wyjaśnia ich znaczenie">
              <w:r>
                <w:rPr>
                  <w:rStyle w:val="Hipercze"/>
                  <w:rFonts w:cstheme="minorHAnsi"/>
                  <w:lang w:val="en-US"/>
                </w:rPr>
                <w:t>IV.11</w:t>
              </w:r>
            </w:hyperlink>
            <w:r>
              <w:rPr>
                <w:rFonts w:cstheme="minorHAnsi"/>
                <w:lang w:val="en-US"/>
              </w:rPr>
              <w:t xml:space="preserve">, </w:t>
            </w:r>
            <w:hyperlink w:anchor="Poznawczy_obszar_rozwoju_dziecka" w:tgtFrame="określa kierunki i ustala położenie przedmiotów w stosunku do własnej osoby, a także w stosunku do innych przedmiotów, rozróżnia stronę lewą i prawą">
              <w:r>
                <w:rPr>
                  <w:rStyle w:val="Hipercze"/>
                  <w:rFonts w:cstheme="minorHAnsi"/>
                  <w:lang w:val="en-US"/>
                </w:rPr>
                <w:t>IV.12</w:t>
              </w:r>
            </w:hyperlink>
            <w:r>
              <w:rPr>
                <w:rStyle w:val="Hipercze"/>
                <w:rFonts w:cs="Calibri"/>
                <w:u w:val="none"/>
                <w:lang w:val="en-US"/>
              </w:rPr>
              <w:t xml:space="preserve">, </w:t>
            </w:r>
            <w:hyperlink w:anchor="Poznawczy_obszar_rozwoju_dziecka" w:tgtFrame="odróżnia elementy świata fikcji od realnej rzeczywistości; byty rzeczywiste od medialnych, byty realistyczne od fikcyjnych">
              <w:r>
                <w:rPr>
                  <w:rStyle w:val="Hipercze"/>
                  <w:rFonts w:cs="Calibri"/>
                  <w:lang w:val="en-US"/>
                </w:rPr>
                <w:t>IV.15</w:t>
              </w:r>
            </w:hyperlink>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40" w14:textId="77777777" w:rsidR="00F92FB8" w:rsidRDefault="00F92FB8">
            <w:pPr>
              <w:rPr>
                <w:rFonts w:ascii="Calibri" w:eastAsia="AgendaPl Regular" w:hAnsi="Calibri" w:cs="Calibri"/>
                <w:lang w:val="en-US"/>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41" w14:textId="77777777" w:rsidR="00F92FB8" w:rsidRDefault="00F92FB8">
            <w:pPr>
              <w:rPr>
                <w:rStyle w:val="Hipercze"/>
                <w:rFonts w:cstheme="minorHAnsi"/>
              </w:rPr>
            </w:pPr>
          </w:p>
        </w:tc>
      </w:tr>
      <w:tr w:rsidR="00F92FB8" w14:paraId="4DBFD557"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43" w14:textId="77777777" w:rsidR="00F92FB8" w:rsidRDefault="005132C9">
            <w:r>
              <w:rPr>
                <w:rFonts w:eastAsia="Calibri" w:cs="Calibri"/>
                <w:b/>
              </w:rPr>
              <w:lastRenderedPageBreak/>
              <w:t>4. Dbamy o czystość</w:t>
            </w:r>
          </w:p>
        </w:tc>
        <w:tc>
          <w:tcPr>
            <w:tcW w:w="2445" w:type="dxa"/>
            <w:tcBorders>
              <w:top w:val="single" w:sz="4" w:space="0" w:color="000000"/>
              <w:left w:val="single" w:sz="4" w:space="0" w:color="000000"/>
              <w:bottom w:val="single" w:sz="4" w:space="0" w:color="000000"/>
              <w:right w:val="single" w:sz="4" w:space="0" w:color="000000"/>
            </w:tcBorders>
          </w:tcPr>
          <w:p w14:paraId="4DBFD544" w14:textId="77777777" w:rsidR="00F92FB8" w:rsidRDefault="005132C9">
            <w:r>
              <w:rPr>
                <w:rFonts w:eastAsia="AgendaPl Regular" w:cs="Calibri"/>
              </w:rPr>
              <w:t>Zabawy dowolne w kącikach tematycznych.</w:t>
            </w:r>
          </w:p>
          <w:p w14:paraId="4DBFD545" w14:textId="77777777" w:rsidR="00F92FB8" w:rsidRDefault="005132C9">
            <w:r>
              <w:rPr>
                <w:rFonts w:eastAsia="AgendaPl Regular" w:cs="Calibri"/>
              </w:rPr>
              <w:t>Zestaw ćwiczeń porannych nr 2.</w:t>
            </w:r>
          </w:p>
          <w:p w14:paraId="4DBFD546" w14:textId="77777777" w:rsidR="00F92FB8" w:rsidRDefault="005132C9">
            <w:r>
              <w:rPr>
                <w:rFonts w:eastAsia="AgendaPl Regular" w:cs="Calibri"/>
              </w:rPr>
              <w:t>Kształtowanie codziennych nawyków higienicznych po zabawie i przed posiłkiem.</w:t>
            </w:r>
          </w:p>
          <w:p w14:paraId="4DBFD547" w14:textId="77777777" w:rsidR="00F92FB8" w:rsidRDefault="005132C9">
            <w:r>
              <w:rPr>
                <w:rFonts w:eastAsia="AgendaPl Regular" w:cs="Calibri"/>
                <w:color w:val="000000"/>
              </w:rPr>
              <w:t>„Myjemy ręce” – ćwiczenie praktyczne.</w:t>
            </w:r>
          </w:p>
          <w:p w14:paraId="4DBFD548" w14:textId="77777777" w:rsidR="00F92FB8" w:rsidRDefault="005132C9">
            <w:r>
              <w:rPr>
                <w:rFonts w:eastAsia="AgendaPl Regular" w:cs="Calibri"/>
                <w:color w:val="000000"/>
              </w:rPr>
              <w:t>„Przedszkolaki – czyściaki” – zabawa ruchowo-naśladowcza.</w:t>
            </w:r>
          </w:p>
          <w:p w14:paraId="4DBFD549" w14:textId="77777777" w:rsidR="00F92FB8" w:rsidRDefault="005132C9">
            <w:r>
              <w:rPr>
                <w:rFonts w:eastAsia="AgendaPl Regular" w:cs="Calibri"/>
              </w:rPr>
              <w:t>Zabawy i obserwacje przyrodnicze w ogrodzie przedszkolnym. „Sprzątamy nasz ogród” – zabawa użyteczna.</w:t>
            </w:r>
          </w:p>
          <w:p w14:paraId="4DBFD54A" w14:textId="77777777" w:rsidR="00F92FB8" w:rsidRDefault="005132C9">
            <w:r>
              <w:rPr>
                <w:rFonts w:eastAsia="AgendaPl Regular" w:cs="Calibri"/>
              </w:rPr>
              <w:t>Zestaw ćwiczeń gimnastycznych nr 1.</w:t>
            </w:r>
          </w:p>
          <w:p w14:paraId="4DBFD54B" w14:textId="77777777" w:rsidR="00F92FB8" w:rsidRDefault="005132C9">
            <w:r>
              <w:t>Zabawy dowolne w kącikach zainteresowań.</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4C" w14:textId="77777777" w:rsidR="00F92FB8" w:rsidRDefault="005132C9">
            <w:r>
              <w:rPr>
                <w:rFonts w:eastAsia="AgendaPl Regular" w:cs="Calibri"/>
              </w:rPr>
              <w:t>„</w:t>
            </w:r>
            <w:r>
              <w:rPr>
                <w:rFonts w:eastAsia="Calibri" w:cs="Calibri"/>
                <w:color w:val="000000"/>
              </w:rPr>
              <w:t>Kodeks przedszkolaka</w:t>
            </w:r>
            <w:r>
              <w:rPr>
                <w:rFonts w:eastAsia="AgendaPl Regular" w:cs="Calibri"/>
              </w:rPr>
              <w:t>” – powitanka.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4D" w14:textId="77777777" w:rsidR="00F92FB8" w:rsidRDefault="005132C9">
            <w:r>
              <w:rPr>
                <w:rFonts w:eastAsia="Calibri" w:cs="Calibri"/>
              </w:rPr>
              <w:t>„Dbamy o czystość” – rozmowa kierowana.</w:t>
            </w:r>
          </w:p>
          <w:p w14:paraId="4DBFD54E" w14:textId="64D0EC2A" w:rsidR="00F92FB8" w:rsidRDefault="005132C9">
            <w:r>
              <w:rPr>
                <w:rFonts w:eastAsia="Calibri" w:cs="Calibri"/>
              </w:rPr>
              <w:t xml:space="preserve">Zabawy </w:t>
            </w:r>
            <w:r>
              <w:rPr>
                <w:rFonts w:eastAsia="Calibri" w:cs="Calibri"/>
              </w:rPr>
              <w:t>przy stolikach: starsze</w:t>
            </w:r>
            <w:r>
              <w:rPr>
                <w:rFonts w:eastAsia="Calibri" w:cs="Calibri"/>
              </w:rPr>
              <w:t xml:space="preserve"> przedszkolaki</w:t>
            </w:r>
            <w:r>
              <w:rPr>
                <w:rFonts w:eastAsia="Calibri" w:cs="Calibri"/>
                <w:b/>
                <w:bCs/>
              </w:rPr>
              <w:t xml:space="preserve"> </w:t>
            </w:r>
            <w:r>
              <w:rPr>
                <w:rFonts w:eastAsia="Calibri" w:cs="Calibri"/>
              </w:rPr>
              <w:t>– rysowanie drogi w labiryncie od chłopca do przedszkolnej łazienki, opowiadanie, jakie pomieszczenia są w przedszkolu dziecka, określanie, co widać na zdjęciu oraz jak powstaje piana, dorysowywanie do piany dowolnych elementów tak, aby powstał ciekawy obrazek, rozwiązywanie rebusu (dzielenie nazw zdjęć na sylaby, łączenie pierwszych sylab w nowe słowo, rysowanie na ręczniku wzory, którego nazwa jest rozwiązaniem rebusu) (praca z</w:t>
            </w:r>
            <w:r>
              <w:rPr>
                <w:rFonts w:eastAsia="Calibri" w:cs="Calibri"/>
                <w:b/>
                <w:bCs/>
              </w:rPr>
              <w:t xml:space="preserve"> KA1.14–</w:t>
            </w:r>
            <w:r>
              <w:rPr>
                <w:rFonts w:eastAsia="Calibri" w:cs="Calibri"/>
                <w:b/>
                <w:bCs/>
              </w:rPr>
              <w:t>1</w:t>
            </w:r>
            <w:r>
              <w:rPr>
                <w:rFonts w:eastAsia="Calibri" w:cs="Calibri"/>
                <w:b/>
                <w:bCs/>
              </w:rPr>
              <w:t>5</w:t>
            </w:r>
            <w:r>
              <w:rPr>
                <w:rFonts w:eastAsia="Calibri" w:cs="Calibri"/>
              </w:rPr>
              <w:t>).</w:t>
            </w:r>
          </w:p>
          <w:p w14:paraId="4DBFD54F" w14:textId="77777777" w:rsidR="00F92FB8" w:rsidRDefault="005132C9">
            <w:r>
              <w:rPr>
                <w:rFonts w:eastAsia="Calibri" w:cs="Calibri"/>
              </w:rPr>
              <w:t xml:space="preserve">„To jest miś” – zabawa </w:t>
            </w:r>
            <w:r>
              <w:rPr>
                <w:rFonts w:eastAsia="Calibri" w:cs="Calibri"/>
              </w:rPr>
              <w:t>ilustracyjna z rymowanką.</w:t>
            </w:r>
          </w:p>
          <w:p w14:paraId="4DBFD550" w14:textId="77777777" w:rsidR="00F92FB8" w:rsidRDefault="005132C9">
            <w:r>
              <w:rPr>
                <w:rFonts w:eastAsia="Calibri" w:cs="Calibri"/>
              </w:rPr>
              <w:lastRenderedPageBreak/>
              <w:t>Słuchanie tekstów literackich.</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51" w14:textId="77777777" w:rsidR="00F92FB8" w:rsidRDefault="005132C9">
            <w:r>
              <w:rPr>
                <w:rFonts w:eastAsia="Calibri" w:cs="Calibri"/>
              </w:rPr>
              <w:lastRenderedPageBreak/>
              <w:t>„Tajemnicze pudełko” – zabawa sensoryczna.</w:t>
            </w:r>
          </w:p>
          <w:p w14:paraId="4DBFD552" w14:textId="77777777" w:rsidR="00F92FB8" w:rsidRDefault="005132C9">
            <w:r>
              <w:rPr>
                <w:rFonts w:eastAsia="Calibri" w:cs="Calibri"/>
              </w:rPr>
              <w:t>„Jak powstają bańki mydlane” – słuchanie ciekawostki oraz eksperyment.</w:t>
            </w:r>
          </w:p>
          <w:p w14:paraId="4DBFD553" w14:textId="77777777" w:rsidR="00F92FB8" w:rsidRDefault="005132C9">
            <w:r>
              <w:t>Praca indywidualna z wybranymi dziećmi.</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54" w14:textId="77777777" w:rsidR="00F92FB8" w:rsidRDefault="00F92FB8"/>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55" w14:textId="77777777" w:rsidR="00F92FB8" w:rsidRDefault="005132C9">
            <w:r>
              <w:t>Zabawy przy stolikach: młodsze</w:t>
            </w:r>
            <w:r>
              <w:t xml:space="preserve"> przedszkolaki</w:t>
            </w:r>
            <w:r>
              <w:rPr>
                <w:b/>
                <w:bCs/>
              </w:rPr>
              <w:t xml:space="preserve"> </w:t>
            </w:r>
            <w:r>
              <w:t>–„Malowanie farbą z mydłem” – praca plastyczna.</w:t>
            </w:r>
          </w:p>
          <w:p w14:paraId="4DBFD556" w14:textId="77777777" w:rsidR="00F92FB8" w:rsidRDefault="00F92FB8"/>
        </w:tc>
      </w:tr>
      <w:tr w:rsidR="00F92FB8" w14:paraId="4DBFD55F"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58" w14:textId="77777777" w:rsidR="00F92FB8" w:rsidRDefault="005132C9">
            <w:r>
              <w:rPr>
                <w:rFonts w:eastAsia="Calibri" w:cs="Calibri"/>
                <w:b/>
              </w:rPr>
              <w:t>Wykorzystanie materiałów pomocniczych</w:t>
            </w:r>
          </w:p>
        </w:tc>
        <w:tc>
          <w:tcPr>
            <w:tcW w:w="2445" w:type="dxa"/>
            <w:tcBorders>
              <w:top w:val="single" w:sz="4" w:space="0" w:color="000000"/>
              <w:left w:val="single" w:sz="4" w:space="0" w:color="000000"/>
              <w:bottom w:val="single" w:sz="4" w:space="0" w:color="000000"/>
              <w:right w:val="single" w:sz="4" w:space="0" w:color="000000"/>
            </w:tcBorders>
          </w:tcPr>
          <w:p w14:paraId="4DBFD559" w14:textId="77777777" w:rsidR="00F92FB8" w:rsidRDefault="00F92FB8">
            <w:pPr>
              <w:rPr>
                <w:rFonts w:ascii="Calibri" w:eastAsia="AgendaPl Regular" w:hAnsi="Calibri" w:cs="Calibri"/>
                <w:lang w:val="en-US"/>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5A" w14:textId="77777777" w:rsidR="00F92FB8" w:rsidRDefault="005132C9">
            <w:r>
              <w:t>Powitanki. CD1.3, eduranga.pl, e-Miś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5B" w14:textId="0862F15D" w:rsidR="00F92FB8" w:rsidRDefault="005132C9">
            <w:r>
              <w:rPr>
                <w:color w:val="000000"/>
              </w:rPr>
              <w:t xml:space="preserve">Starsze przedszkolaki – </w:t>
            </w:r>
            <w:r>
              <w:rPr>
                <w:b/>
                <w:bCs/>
                <w:color w:val="000000"/>
              </w:rPr>
              <w:t>KA1.14–</w:t>
            </w:r>
            <w:r>
              <w:rPr>
                <w:b/>
                <w:bCs/>
                <w:color w:val="000000"/>
              </w:rPr>
              <w:t>1</w:t>
            </w:r>
            <w:r>
              <w:rPr>
                <w:b/>
                <w:bCs/>
                <w:color w:val="000000"/>
              </w:rPr>
              <w:t>5</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5C" w14:textId="77777777" w:rsidR="00F92FB8" w:rsidRDefault="00F92FB8"/>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5D" w14:textId="77777777" w:rsidR="00F92FB8" w:rsidRDefault="00F92FB8">
            <w:pPr>
              <w:rPr>
                <w:rFonts w:ascii="Calibri" w:eastAsia="AgendaPl Regular" w:hAnsi="Calibri" w:cs="Calibri"/>
                <w:lang w:val="en-US"/>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5E" w14:textId="77777777" w:rsidR="00F92FB8" w:rsidRDefault="00F92FB8">
            <w:pPr>
              <w:rPr>
                <w:rFonts w:ascii="Calibri" w:eastAsia="AgendaPl Regular" w:hAnsi="Calibri" w:cs="Calibri"/>
                <w:lang w:val="en-US"/>
              </w:rPr>
            </w:pPr>
          </w:p>
        </w:tc>
      </w:tr>
      <w:tr w:rsidR="00F92FB8" w14:paraId="4DBFD567"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60" w14:textId="77777777" w:rsidR="00F92FB8" w:rsidRDefault="005132C9">
            <w:r>
              <w:rPr>
                <w:rFonts w:eastAsia="Calibri" w:cs="Calibri"/>
                <w:b/>
              </w:rPr>
              <w:t>Realizacja podstawy programowej</w:t>
            </w:r>
          </w:p>
        </w:tc>
        <w:tc>
          <w:tcPr>
            <w:tcW w:w="2445" w:type="dxa"/>
            <w:tcBorders>
              <w:top w:val="single" w:sz="4" w:space="0" w:color="000000"/>
              <w:left w:val="single" w:sz="4" w:space="0" w:color="000000"/>
              <w:bottom w:val="single" w:sz="4" w:space="0" w:color="000000"/>
              <w:right w:val="single" w:sz="4" w:space="0" w:color="000000"/>
            </w:tcBorders>
          </w:tcPr>
          <w:p w14:paraId="4DBFD561" w14:textId="77777777" w:rsidR="00F92FB8" w:rsidRDefault="005132C9">
            <w:hyperlink w:anchor="Fizyczny_obszar_rozwoju_dziecka" w:tgtFrame="zgłasza potrzeby fizjologiczne, samodzielnie wykonuje podstawowe czynności higieniczne">
              <w:r>
                <w:rPr>
                  <w:rStyle w:val="Hipercze"/>
                  <w:rFonts w:cstheme="minorHAnsi"/>
                </w:rPr>
                <w:t>I.1</w:t>
              </w:r>
            </w:hyperlink>
            <w:r>
              <w:rPr>
                <w:rFonts w:cstheme="minorHAnsi"/>
              </w:rPr>
              <w:t xml:space="preserve">, </w:t>
            </w:r>
            <w:hyperlink w:anchor="Fizyczny_obszar_rozwoju_dziecka" w:tgtFrame="spożywa posiłki z użyciem sztućców, nakrywa do stołu i sprząta po posiłku">
              <w:r>
                <w:rPr>
                  <w:rStyle w:val="Hipercze"/>
                  <w:rFonts w:cstheme="minorHAnsi"/>
                </w:rPr>
                <w:t>I.3</w:t>
              </w:r>
            </w:hyperlink>
            <w:r>
              <w:rPr>
                <w:rFonts w:cstheme="minorHAnsi"/>
              </w:rPr>
              <w:t xml:space="preserve">, </w:t>
            </w:r>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rPr>
                <w:t>I.5</w:t>
              </w:r>
            </w:hyperlink>
            <w:r>
              <w:rPr>
                <w:rFonts w:cstheme="minorHAnsi"/>
              </w:rPr>
              <w:t xml:space="preserve">, </w:t>
            </w: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rPr>
                <w:t>I.6</w:t>
              </w:r>
            </w:hyperlink>
            <w:r>
              <w:rPr>
                <w:rFonts w:cstheme="minorHAnsi"/>
              </w:rPr>
              <w:t xml:space="preserve">, </w:t>
            </w:r>
            <w:hyperlink w:anchor="Fizyczny_obszar_rozwoju_dziecka" w:tgtFrame="wykonuje podstawowe ćwiczenia kształtujące nawyk utrzymania prawidłowej postawy ciała">
              <w:r>
                <w:rPr>
                  <w:rStyle w:val="Hipercze"/>
                  <w:rFonts w:cstheme="minorHAnsi"/>
                </w:rPr>
                <w:t>I.7</w:t>
              </w:r>
            </w:hyperlink>
            <w:r>
              <w:rPr>
                <w:rFonts w:cstheme="minorHAnsi"/>
              </w:rPr>
              <w:t xml:space="preserve">, </w:t>
            </w:r>
            <w:hyperlink w:anchor="Fizyczny_obszar_rozwoju_dziecka" w:tgtFrame="wykonuje podstawowe ćwiczenia kształtujące nawyk utrzymania prawidłowej postawy ciała">
              <w:r>
                <w:rPr>
                  <w:rStyle w:val="Hipercze"/>
                  <w:rFonts w:cstheme="minorHAnsi"/>
                </w:rPr>
                <w:t>I.8</w:t>
              </w:r>
            </w:hyperlink>
            <w:r>
              <w:rPr>
                <w:rFonts w:cstheme="minorHAnsi"/>
              </w:rPr>
              <w:t xml:space="preserve">, </w:t>
            </w:r>
            <w:hyperlink w:anchor="Fizyczny_obszar_rozwoju_dziecka" w:tgtFrame="wykonuje podstawowe ćwiczenia kształtujące nawyk utrzymania prawidłowej postawy ciała">
              <w:r>
                <w:rPr>
                  <w:rStyle w:val="Hipercze"/>
                  <w:rFonts w:cstheme="minorHAnsi"/>
                </w:rPr>
                <w:t>I.9</w:t>
              </w:r>
            </w:hyperlink>
            <w:r>
              <w:rPr>
                <w:rStyle w:val="Hipercze"/>
                <w:rFonts w:cstheme="minorHAnsi"/>
                <w:u w:val="none"/>
              </w:rPr>
              <w:t>,</w:t>
            </w:r>
            <w:r>
              <w:rPr>
                <w:rFonts w:cstheme="minorHAnsi"/>
              </w:rPr>
              <w:t xml:space="preserve"> </w:t>
            </w:r>
            <w:hyperlink w:anchor="Emocjonalny_obszar_rozwoju_dziecka" w:tgtFrame="szuka wsparcia w sytuacjach trudnych dla niego emocjonalnie; wdraża swoje własne strategie, wspierane przez osoby dorosłe lub rówieśników">
              <w:r>
                <w:rPr>
                  <w:rStyle w:val="Hipercze"/>
                  <w:rFonts w:cstheme="minorHAnsi"/>
                </w:rPr>
                <w:t>II.11</w:t>
              </w:r>
            </w:hyperlink>
            <w:r>
              <w:rPr>
                <w:rFonts w:cstheme="minorHAnsi"/>
              </w:rPr>
              <w:t xml:space="preserve">, </w:t>
            </w:r>
            <w:hyperlink w:anchor="Poznawczy_obszar_rozwoju_dziecka" w:tgtFrame="eksperymentuje rytmem, głosem, dźwiękami i ruchem, rozwijając swoją wyobraźnię muzyczną; słucha, odtwarza i tworzy muzykę, śpiewa piosenki, porusza się przy muzyce i do muzyki, dostrzega zmiany charakteru muzyki, np. dynamiki, tempa i wysokości dźwięku or">
              <w:r>
                <w:rPr>
                  <w:rStyle w:val="Hipercze"/>
                  <w:rFonts w:cs="Calibri"/>
                </w:rPr>
                <w:t>IV.11</w:t>
              </w:r>
            </w:hyperlink>
            <w:r>
              <w:rPr>
                <w:rFonts w:cstheme="minorHAnsi"/>
              </w:rPr>
              <w:t xml:space="preserve">, </w:t>
            </w:r>
            <w:hyperlink w:anchor="Poznawczy_obszar_rozwoju_dziecka" w:tgtFrame="eksperymentuje rytmem, głosem, dźwiękami i ruchem, rozwijając swoją wyobraźnię muzyczną; słucha, odtwarza i tworzy muzykę, śpiewa piosenki, porusza się przy muzyce i do muzyki, dostrzega zmiany charakteru muzyki, np. dynamiki, tempa i wysokości dźwięku or">
              <w:r>
                <w:rPr>
                  <w:rStyle w:val="Hipercze"/>
                  <w:rFonts w:cs="Calibri"/>
                </w:rPr>
                <w:t>IV.12</w:t>
              </w:r>
            </w:hyperlink>
            <w:r>
              <w:rPr>
                <w:rFonts w:cstheme="minorHAnsi"/>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Calibri"/>
                </w:rPr>
                <w:t>IV.18</w:t>
              </w:r>
            </w:hyperlink>
            <w:r>
              <w:rPr>
                <w:rFonts w:cstheme="minorHAnsi"/>
              </w:rPr>
              <w:t xml:space="preserve">, </w:t>
            </w: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Calibri"/>
                </w:rPr>
                <w:t>IV.19</w:t>
              </w:r>
            </w:hyperlink>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62" w14:textId="77777777" w:rsidR="00F92FB8" w:rsidRDefault="005132C9">
            <w:hyperlink w:anchor="Społeczny_obszar_rozwoju_dziecka" w:tgtFrame="używa zwrotów grzecznościowych podczas powitania, pożegnania, sytuacji wymagającej przeproszenia i przyjęcia konsekwencji swojego zachowania">
              <w:r>
                <w:rPr>
                  <w:rStyle w:val="Hipercze"/>
                  <w:rFonts w:cstheme="minorHAnsi"/>
                  <w:lang w:val="en-US"/>
                </w:rPr>
                <w:t>III.1</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III.4</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63" w14:textId="77777777" w:rsidR="00F92FB8" w:rsidRDefault="005132C9">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lang w:val="en-US"/>
                </w:rPr>
                <w:t>I.5</w:t>
              </w:r>
            </w:hyperlink>
            <w:r>
              <w:rPr>
                <w:rStyle w:val="Hipercze"/>
                <w:rFonts w:cstheme="minorHAnsi"/>
                <w:u w:val="none"/>
                <w:lang w:val="en-US"/>
              </w:rPr>
              <w:t xml:space="preserve">, </w:t>
            </w:r>
            <w:hyperlink w:anchor="Fizyczny_obszar_rozwoju_dziecka" w:tgtFrame="wykonuje podstawowe ćwiczenia kształtujące nawyk utrzymania prawidłowej postawy ciała">
              <w:r>
                <w:rPr>
                  <w:rStyle w:val="Hipercze"/>
                  <w:rFonts w:cstheme="minorHAnsi"/>
                  <w:lang w:val="en-US"/>
                </w:rPr>
                <w:t>I.7</w:t>
              </w:r>
            </w:hyperlink>
            <w:r>
              <w:rPr>
                <w:rStyle w:val="Hipercze"/>
                <w:rFonts w:cs="Calibri"/>
                <w:u w:val="none"/>
                <w:lang w:val="en-US"/>
              </w:rPr>
              <w:t xml:space="preserve">, </w:t>
            </w:r>
            <w:hyperlink w:anchor="Poznawczy_obszar_rozwoju_dziecka" w:tgtFrame="czyta obrazy, wyodrębnia i nazywa ich elementy, nazywa symbole i znaki znajdujące się w otoczeniu, wyjaśnia ich znaczenie">
              <w:r>
                <w:rPr>
                  <w:rStyle w:val="Hipercze"/>
                  <w:rFonts w:cs="Calibri"/>
                  <w:lang w:val="en-US"/>
                </w:rPr>
                <w:t>IV.1</w:t>
              </w:r>
            </w:hyperlink>
            <w:r>
              <w:rPr>
                <w:rStyle w:val="Hipercze"/>
                <w:rFonts w:cs="Calibri"/>
                <w:u w:val="none"/>
                <w:lang w:val="en-US"/>
              </w:rPr>
              <w:t xml:space="preserve">, </w:t>
            </w:r>
            <w:hyperlink w:anchor="Poznawczy_obszar_rozwoju_dziecka" w:tgtFrame="odróżnia elementy świata fikcji od realnej rzeczywistości; byty rzeczywiste od medialnych, byty realistyczne od fikcyjnych">
              <w:r>
                <w:rPr>
                  <w:rStyle w:val="Hipercze"/>
                  <w:rFonts w:cstheme="minorHAnsi"/>
                  <w:lang w:val="en-US"/>
                </w:rPr>
                <w:t>IV.2</w:t>
              </w:r>
            </w:hyperlink>
            <w:r>
              <w:rPr>
                <w:rFonts w:cstheme="minorHAnsi"/>
                <w:lang w:val="en-US"/>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theme="minorHAnsi"/>
                  <w:lang w:val="en-US"/>
                </w:rPr>
                <w:t>IV.5</w:t>
              </w:r>
            </w:hyperlink>
            <w:r>
              <w:rPr>
                <w:rStyle w:val="Hipercze"/>
                <w:rFonts w:cs="Calibri"/>
                <w:u w:val="none"/>
                <w:lang w:val="en-US"/>
              </w:rPr>
              <w:t xml:space="preserve">, </w:t>
            </w:r>
            <w:hyperlink w:anchor="Poznawczy_obszar_rozwoju_dziecka" w:tgtFrame="określa kierunki i ustala położenie przedmiotów w stosunku do własnej osoby, a także w stosunku do innych przedmiotów, rozróżnia stronę lewą i prawą">
              <w:r>
                <w:rPr>
                  <w:rStyle w:val="Hipercze"/>
                  <w:rFonts w:cs="Calibri"/>
                  <w:lang w:val="en-US"/>
                </w:rPr>
                <w:t>IV.</w:t>
              </w:r>
            </w:hyperlink>
            <w:r>
              <w:rPr>
                <w:rStyle w:val="Hipercze"/>
                <w:rFonts w:cs="Calibri"/>
                <w:lang w:val="en-US"/>
              </w:rPr>
              <w:t>8</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64" w14:textId="77777777" w:rsidR="00F92FB8" w:rsidRDefault="005132C9">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lang w:val="en-US"/>
                </w:rPr>
                <w:t>I.7</w:t>
              </w:r>
            </w:hyperlink>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IV.2</w:t>
              </w:r>
            </w:hyperlink>
            <w:r>
              <w:rPr>
                <w:rFonts w:cstheme="minorHAnsi"/>
                <w:lang w:val="en-US"/>
              </w:rPr>
              <w:t xml:space="preserve">, </w:t>
            </w:r>
            <w:hyperlink w:anchor="Poznawczy_obszar_rozwoju_dziecka" w:tgtFrame="czyta obrazy, wyodrębnia i nazywa ich elementy, nazywa symbole i znaki znajdujące się w otoczeniu, wyjaśnia ich znaczenie">
              <w:r>
                <w:rPr>
                  <w:rStyle w:val="Hipercze"/>
                  <w:rFonts w:cs="Calibri"/>
                  <w:lang w:val="en-US"/>
                </w:rPr>
                <w:t>IV.5</w:t>
              </w:r>
            </w:hyperlink>
            <w:r>
              <w:rPr>
                <w:rFonts w:cstheme="minorHAnsi"/>
                <w:lang w:val="en-US"/>
              </w:rPr>
              <w:t xml:space="preserve">, </w:t>
            </w:r>
            <w:hyperlink w:anchor="Poznawczy_obszar_rozwoju_dziecka" w:tgtFrame="określa kierunki i ustala położenie przedmiotów w stosunku do własnej osoby, a także w stosunku do innych przedmiotów, rozróżnia stronę lewą i prawą">
              <w:r>
                <w:rPr>
                  <w:rStyle w:val="Hipercze"/>
                  <w:rFonts w:cstheme="minorHAnsi"/>
                  <w:lang w:val="en-US"/>
                </w:rPr>
                <w:t>IV.</w:t>
              </w:r>
            </w:hyperlink>
            <w:r>
              <w:rPr>
                <w:rStyle w:val="Hipercze"/>
                <w:rFonts w:cstheme="minorHAnsi"/>
                <w:lang w:val="en-US"/>
              </w:rPr>
              <w:t>6</w:t>
            </w:r>
            <w:r>
              <w:rPr>
                <w:rFonts w:cstheme="minorHAnsi"/>
                <w:lang w:val="en-US"/>
              </w:rPr>
              <w:t xml:space="preserve">, </w:t>
            </w:r>
            <w:hyperlink w:anchor="Poznawczy_obszar_rozwoju_dziecka" w:tgtFrame="określa kierunki i ustala położenie przedmiotów w stosunku do własnej osoby, a także w stosunku do innych przedmiotów, rozróżnia stronę lewą i prawą">
              <w:r>
                <w:rPr>
                  <w:rStyle w:val="Hipercze"/>
                  <w:rFonts w:cstheme="minorHAnsi"/>
                  <w:lang w:val="en-US"/>
                </w:rPr>
                <w:t>IV.9</w:t>
              </w:r>
            </w:hyperlink>
            <w:r>
              <w:rPr>
                <w:rFonts w:cstheme="minorHAnsi"/>
                <w:lang w:val="en-US"/>
              </w:rPr>
              <w:t xml:space="preserve">, </w:t>
            </w:r>
            <w:hyperlink w:anchor="Poznawczy_obszar_rozwoju_dziecka" w:tgtFrame="posługuje się pojęciami dotyczącymi zjawisk przyrodniczych, np. tęcza, deszcz, burza, opadanie liści z drzew, sezonowa wędrówka ptaków, kwitnienie drzew, zamarzanie wody, dotyczącymi życia zwierząt, roślin, ludzi w środowisku przyrodniczym, korzystania z ">
              <w:r>
                <w:rPr>
                  <w:rStyle w:val="Hipercze"/>
                  <w:rFonts w:cstheme="minorHAnsi"/>
                  <w:lang w:val="en-US"/>
                </w:rPr>
                <w:t>IV.11</w:t>
              </w:r>
            </w:hyperlink>
            <w:r>
              <w:rPr>
                <w:rFonts w:cstheme="minorHAnsi"/>
                <w:lang w:val="en-US"/>
              </w:rPr>
              <w:t xml:space="preserve">, </w:t>
            </w:r>
            <w:hyperlink w:anchor="Poznawczy_obszar_rozwoju_dziecka" w:tgtFrame="posługuje się pojęciami dotyczącymi zjawisk przyrodniczych, np. tęcza, deszcz, burza, opadanie liści z drzew, sezonowa wędrówka ptaków, kwitnienie drzew, zamarzanie wody, dotyczącymi życia zwierząt, roślin, ludzi w środowisku przyrodniczym, korzystania z ">
              <w:r>
                <w:rPr>
                  <w:rStyle w:val="Hipercze"/>
                  <w:rFonts w:cstheme="minorHAnsi"/>
                  <w:lang w:val="en-US"/>
                </w:rPr>
                <w:t>IV.13</w:t>
              </w:r>
            </w:hyperlink>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65" w14:textId="77777777" w:rsidR="00F92FB8" w:rsidRDefault="00F92FB8">
            <w:pPr>
              <w:rPr>
                <w:rFonts w:cstheme="minorHAnsi"/>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66" w14:textId="77777777" w:rsidR="00F92FB8" w:rsidRDefault="005132C9">
            <w:hyperlink w:anchor="Fizyczny_obszar_rozwoju_dziecka" w:tgtFrame="wykonuje podstawowe ćwiczenia kształtujące nawyk utrzymania prawidłowej postawy ciała">
              <w:r>
                <w:rPr>
                  <w:rStyle w:val="Hipercze"/>
                  <w:rFonts w:cstheme="minorHAnsi"/>
                  <w:lang w:val="en-US"/>
                </w:rPr>
                <w:t>I.7</w:t>
              </w:r>
            </w:hyperlink>
            <w:r>
              <w:rPr>
                <w:rStyle w:val="Hipercze"/>
                <w:rFonts w:cs="Calibri"/>
                <w:u w:val="none"/>
                <w:lang w:val="en-US"/>
              </w:rPr>
              <w:t xml:space="preserve">, </w:t>
            </w:r>
            <w:hyperlink w:anchor="Poznawczy_obszar_rozwoju_dziecka" w:tgtFrame="czyta obrazy, wyodrębnia i nazywa ich elementy, nazywa symbole i znaki znajdujące się w otoczeniu, wyjaśnia ich znaczenie">
              <w:r>
                <w:rPr>
                  <w:rStyle w:val="Hipercze"/>
                  <w:rFonts w:cs="Calibri"/>
                  <w:lang w:val="en-US"/>
                </w:rPr>
                <w:t>IV.1</w:t>
              </w:r>
            </w:hyperlink>
            <w:r>
              <w:rPr>
                <w:rStyle w:val="Hipercze"/>
                <w:rFonts w:cs="Calibri"/>
                <w:u w:val="none"/>
                <w:lang w:val="en-US"/>
              </w:rPr>
              <w:t xml:space="preserve">, </w:t>
            </w:r>
            <w:hyperlink w:anchor="Poznawczy_obszar_rozwoju_dziecka" w:tgtFrame="określa kierunki i ustala położenie przedmiotów w stosunku do własnej osoby, a także w stosunku do innych przedmiotów, rozróżnia stronę lewą i prawą">
              <w:r>
                <w:rPr>
                  <w:rStyle w:val="Hipercze"/>
                  <w:rFonts w:cs="Calibri"/>
                  <w:lang w:val="en-US"/>
                </w:rPr>
                <w:t>IV.8</w:t>
              </w:r>
            </w:hyperlink>
          </w:p>
        </w:tc>
      </w:tr>
      <w:tr w:rsidR="00F92FB8" w14:paraId="4DBFD579"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68" w14:textId="77777777" w:rsidR="00F92FB8" w:rsidRDefault="005132C9">
            <w:r>
              <w:rPr>
                <w:rFonts w:eastAsia="Calibri" w:cs="Calibri"/>
                <w:b/>
              </w:rPr>
              <w:t>5. Mała kropka – wielka sprawa!</w:t>
            </w:r>
          </w:p>
        </w:tc>
        <w:tc>
          <w:tcPr>
            <w:tcW w:w="2445" w:type="dxa"/>
            <w:tcBorders>
              <w:top w:val="single" w:sz="4" w:space="0" w:color="000000"/>
              <w:left w:val="single" w:sz="4" w:space="0" w:color="000000"/>
              <w:bottom w:val="single" w:sz="4" w:space="0" w:color="000000"/>
              <w:right w:val="single" w:sz="4" w:space="0" w:color="000000"/>
            </w:tcBorders>
          </w:tcPr>
          <w:p w14:paraId="4DBFD569" w14:textId="77777777" w:rsidR="00F92FB8" w:rsidRDefault="005132C9">
            <w:r>
              <w:rPr>
                <w:rFonts w:eastAsia="AgendaPl Regular" w:cs="Calibri"/>
              </w:rPr>
              <w:t>Zabawy dowolne w kącikach tematycznych.</w:t>
            </w:r>
          </w:p>
          <w:p w14:paraId="4DBFD56A" w14:textId="77777777" w:rsidR="00F92FB8" w:rsidRDefault="005132C9">
            <w:r>
              <w:rPr>
                <w:rFonts w:eastAsia="AgendaPl Regular" w:cs="Calibri"/>
              </w:rPr>
              <w:t>Zestaw ćwiczeń porannych nr 2.</w:t>
            </w:r>
          </w:p>
          <w:p w14:paraId="4DBFD56B" w14:textId="77777777" w:rsidR="00F92FB8" w:rsidRDefault="005132C9">
            <w:r>
              <w:rPr>
                <w:rFonts w:eastAsia="AgendaPl Regular" w:cs="Calibri"/>
              </w:rPr>
              <w:t>Kształtowanie codziennych nawyków higienicznych po zabawie i przed posiłkiem.</w:t>
            </w:r>
          </w:p>
          <w:p w14:paraId="4DBFD56C" w14:textId="77777777" w:rsidR="00F92FB8" w:rsidRDefault="005132C9">
            <w:r>
              <w:rPr>
                <w:rFonts w:eastAsia="AgendaPl Regular" w:cs="Calibri"/>
              </w:rPr>
              <w:t>„Kropki biedronki” – zabawa ruchowa.</w:t>
            </w:r>
          </w:p>
          <w:p w14:paraId="4DBFD56D" w14:textId="77777777" w:rsidR="00F92FB8" w:rsidRDefault="005132C9">
            <w:r>
              <w:rPr>
                <w:rFonts w:eastAsia="AgendaPl Regular" w:cs="Calibri"/>
              </w:rPr>
              <w:t xml:space="preserve">Zabawy i obserwacje przyrodnicze w ogrodzie przedszkolnym. „Szukamy biedronek” – </w:t>
            </w:r>
            <w:r>
              <w:rPr>
                <w:rFonts w:eastAsia="AgendaPl Regular" w:cs="Calibri"/>
              </w:rPr>
              <w:lastRenderedPageBreak/>
              <w:t>zabawa tropiąca.</w:t>
            </w:r>
          </w:p>
          <w:p w14:paraId="4DBFD56E" w14:textId="77777777" w:rsidR="00F92FB8" w:rsidRDefault="005132C9">
            <w:r>
              <w:t>Zabawy dowolne w kącikach zainteresowań.</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6F" w14:textId="77777777" w:rsidR="00F92FB8" w:rsidRDefault="005132C9">
            <w:r>
              <w:rPr>
                <w:rFonts w:eastAsia="Calibri" w:cs="Calibri"/>
                <w:color w:val="000000"/>
              </w:rPr>
              <w:lastRenderedPageBreak/>
              <w:t>„</w:t>
            </w:r>
            <w:r>
              <w:rPr>
                <w:rFonts w:eastAsia="Calibri" w:cs="Calibri"/>
                <w:color w:val="000000"/>
              </w:rPr>
              <w:t>Kodeks przedszkolaka</w:t>
            </w:r>
            <w:r>
              <w:rPr>
                <w:rFonts w:eastAsia="Calibri" w:cs="Calibri"/>
                <w:color w:val="000000"/>
              </w:rPr>
              <w:t>” – powitanka.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70" w14:textId="77777777" w:rsidR="00F92FB8" w:rsidRDefault="005132C9">
            <w:r>
              <w:rPr>
                <w:rFonts w:eastAsia="Calibri" w:cs="Calibri"/>
              </w:rPr>
              <w:t>„Dzień Kropki” – rozmowa kierowana wprowadzająca w temat.</w:t>
            </w:r>
          </w:p>
          <w:p w14:paraId="4DBFD571" w14:textId="77777777" w:rsidR="00F92FB8" w:rsidRDefault="005132C9">
            <w:r>
              <w:rPr>
                <w:rFonts w:eastAsia="Calibri" w:cs="Calibri"/>
              </w:rPr>
              <w:t>Słuchanie teksów literackich</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72" w14:textId="77777777" w:rsidR="00F92FB8" w:rsidRDefault="005132C9">
            <w:r>
              <w:rPr>
                <w:rFonts w:eastAsia="Calibri" w:cs="Calibri"/>
              </w:rPr>
              <w:t>„Duże i małe kropki” – zabawa tematyczna.</w:t>
            </w:r>
          </w:p>
          <w:p w14:paraId="4DBFD573" w14:textId="77777777" w:rsidR="00F92FB8" w:rsidRDefault="005132C9">
            <w:r>
              <w:rPr>
                <w:rFonts w:eastAsia="Calibri" w:cs="Calibri"/>
              </w:rPr>
              <w:t>„Kto ma kropki?” – rozmowa kierowana.</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74" w14:textId="77777777" w:rsidR="00F92FB8" w:rsidRDefault="005132C9">
            <w:r>
              <w:rPr>
                <w:rFonts w:eastAsia="AgendaPl Regular" w:cs="Calibri"/>
              </w:rPr>
              <w:t xml:space="preserve">„Kropka” – zabawa ruchowa przy piosence „Do </w:t>
            </w:r>
            <w:r>
              <w:rPr>
                <w:rFonts w:eastAsia="AgendaPl Regular" w:cs="Calibri"/>
              </w:rPr>
              <w:t>przedszkola”.</w:t>
            </w:r>
          </w:p>
          <w:p w14:paraId="4DBFD575" w14:textId="77777777" w:rsidR="00F92FB8" w:rsidRDefault="005132C9">
            <w:r>
              <w:rPr>
                <w:rFonts w:eastAsia="AgendaPl Regular" w:cs="Calibri"/>
              </w:rPr>
              <w:t>„Malujemy” – zabawa muzyczno-ruchowa do utworu muzyki klasycznej F. Chopina.</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76" w14:textId="77777777" w:rsidR="00F92FB8" w:rsidRDefault="005132C9">
            <w:r>
              <w:t>Zabawy przy stolikach: młodsze</w:t>
            </w:r>
            <w:r>
              <w:t xml:space="preserve"> przedszkolaki</w:t>
            </w:r>
            <w:r>
              <w:rPr>
                <w:b/>
                <w:bCs/>
              </w:rPr>
              <w:t xml:space="preserve"> </w:t>
            </w:r>
            <w:r>
              <w:t xml:space="preserve">– „Kropki, kropeczki” – zabawa kreatywna; </w:t>
            </w:r>
            <w:r>
              <w:rPr>
                <w:rFonts w:eastAsia="Calibri" w:cs="Calibri"/>
              </w:rPr>
              <w:t>starsze przedszkolaki</w:t>
            </w:r>
            <w:r>
              <w:rPr>
                <w:rFonts w:eastAsia="Calibri" w:cs="Calibri"/>
                <w:b/>
                <w:bCs/>
              </w:rPr>
              <w:t xml:space="preserve"> </w:t>
            </w:r>
            <w:r>
              <w:rPr>
                <w:rFonts w:eastAsia="Calibri" w:cs="Calibri"/>
              </w:rPr>
              <w:t xml:space="preserve">– rysowanie stworka tak, żeby każda kropka znalazła się na innej części jego ciała, kolorowanie rysunku (praca z </w:t>
            </w:r>
            <w:r>
              <w:rPr>
                <w:rFonts w:eastAsia="Calibri" w:cs="Calibri"/>
                <w:b/>
                <w:bCs/>
              </w:rPr>
              <w:t>KA1.16</w:t>
            </w:r>
            <w:r>
              <w:rPr>
                <w:rFonts w:eastAsia="Calibri" w:cs="Calibri"/>
              </w:rPr>
              <w:t>).</w:t>
            </w:r>
          </w:p>
          <w:p w14:paraId="4DBFD577" w14:textId="77777777" w:rsidR="00F92FB8" w:rsidRDefault="005132C9">
            <w:r>
              <w:t>Zabawy przy stolikach: młodsze przedszkolaki</w:t>
            </w:r>
            <w:r>
              <w:rPr>
                <w:b/>
                <w:bCs/>
              </w:rPr>
              <w:t xml:space="preserve"> </w:t>
            </w:r>
            <w:r>
              <w:t>– wykonanie pracy plastyczno-</w:t>
            </w:r>
            <w:r>
              <w:lastRenderedPageBreak/>
              <w:t>technicznej zgodnie z poleceniami i wizualizacją (praca z</w:t>
            </w:r>
            <w:r>
              <w:rPr>
                <w:b/>
                <w:bCs/>
              </w:rPr>
              <w:t xml:space="preserve"> W2 „Królowa kropek”</w:t>
            </w:r>
            <w:r>
              <w:t>); starsze przedszkolaki</w:t>
            </w:r>
            <w:r>
              <w:rPr>
                <w:b/>
                <w:bCs/>
              </w:rPr>
              <w:t xml:space="preserve"> </w:t>
            </w:r>
            <w:r>
              <w:t>– wykonanie pracy plastyczno-technicznej zgodnie z poleceniami i wizualizacją (praca z</w:t>
            </w:r>
            <w:r>
              <w:rPr>
                <w:b/>
                <w:bCs/>
              </w:rPr>
              <w:t xml:space="preserve"> W2 „Miś z kropek”</w:t>
            </w:r>
            <w:r>
              <w:t>).</w:t>
            </w:r>
          </w:p>
          <w:p w14:paraId="4DBFD578" w14:textId="77777777" w:rsidR="00F92FB8" w:rsidRDefault="005132C9">
            <w:r>
              <w:t>Praca indywidualna z wybranymi dziećmi.</w:t>
            </w:r>
          </w:p>
        </w:tc>
      </w:tr>
      <w:tr w:rsidR="00F92FB8" w14:paraId="4DBFD581"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7A" w14:textId="77777777" w:rsidR="00F92FB8" w:rsidRDefault="005132C9">
            <w:r>
              <w:rPr>
                <w:rFonts w:eastAsia="Calibri" w:cs="Calibri"/>
                <w:b/>
              </w:rPr>
              <w:lastRenderedPageBreak/>
              <w:t>Wykorzystanie materiałów pomocniczych</w:t>
            </w:r>
          </w:p>
        </w:tc>
        <w:tc>
          <w:tcPr>
            <w:tcW w:w="2445" w:type="dxa"/>
            <w:tcBorders>
              <w:top w:val="single" w:sz="4" w:space="0" w:color="000000"/>
              <w:left w:val="single" w:sz="4" w:space="0" w:color="000000"/>
              <w:bottom w:val="single" w:sz="4" w:space="0" w:color="000000"/>
              <w:right w:val="single" w:sz="4" w:space="0" w:color="000000"/>
            </w:tcBorders>
          </w:tcPr>
          <w:p w14:paraId="4DBFD57B" w14:textId="77777777" w:rsidR="00F92FB8" w:rsidRDefault="00F92FB8">
            <w:pPr>
              <w:rPr>
                <w:rFonts w:ascii="Calibri" w:eastAsia="AgendaPl Regular" w:hAnsi="Calibri" w:cs="Calibri"/>
                <w:lang w:val="en-US"/>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7C" w14:textId="77777777" w:rsidR="00F92FB8" w:rsidRDefault="005132C9">
            <w:r>
              <w:t>Powitanki. CD1.3, eduranga.pl, e-Miś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7D" w14:textId="77777777" w:rsidR="00F92FB8" w:rsidRDefault="00F92FB8"/>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7E" w14:textId="77777777" w:rsidR="00F92FB8" w:rsidRDefault="00F92FB8"/>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7F" w14:textId="77777777" w:rsidR="00F92FB8" w:rsidRDefault="00F92FB8">
            <w:pPr>
              <w:rPr>
                <w:rFonts w:ascii="Calibri" w:eastAsia="AgendaPl Regular" w:hAnsi="Calibri" w:cs="Calibri"/>
                <w:lang w:val="en-US"/>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80" w14:textId="77777777" w:rsidR="00F92FB8" w:rsidRDefault="005132C9">
            <w:r>
              <w:t>Młodsze</w:t>
            </w:r>
            <w:r>
              <w:rPr>
                <w:color w:val="000000"/>
              </w:rPr>
              <w:t xml:space="preserve"> przedszkolaki – </w:t>
            </w:r>
            <w:r>
              <w:rPr>
                <w:b/>
                <w:bCs/>
                <w:color w:val="000000"/>
              </w:rPr>
              <w:t>W2</w:t>
            </w:r>
            <w:r>
              <w:rPr>
                <w:color w:val="000000"/>
              </w:rPr>
              <w:br/>
            </w:r>
            <w:r>
              <w:rPr>
                <w:color w:val="000000"/>
              </w:rPr>
              <w:t xml:space="preserve">Starsze przedszkolaki – </w:t>
            </w:r>
            <w:r>
              <w:rPr>
                <w:b/>
                <w:color w:val="000000"/>
              </w:rPr>
              <w:t>KA1.16, W2</w:t>
            </w:r>
          </w:p>
        </w:tc>
      </w:tr>
      <w:tr w:rsidR="00F92FB8" w14:paraId="4DBFD589"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82" w14:textId="77777777" w:rsidR="00F92FB8" w:rsidRDefault="005132C9">
            <w:r>
              <w:rPr>
                <w:rFonts w:eastAsia="Calibri" w:cs="Calibri"/>
                <w:b/>
              </w:rPr>
              <w:t>Realizacja podstawy programowej</w:t>
            </w:r>
          </w:p>
        </w:tc>
        <w:tc>
          <w:tcPr>
            <w:tcW w:w="2445" w:type="dxa"/>
            <w:tcBorders>
              <w:top w:val="single" w:sz="4" w:space="0" w:color="000000"/>
              <w:left w:val="single" w:sz="4" w:space="0" w:color="000000"/>
              <w:bottom w:val="single" w:sz="4" w:space="0" w:color="000000"/>
              <w:right w:val="single" w:sz="4" w:space="0" w:color="000000"/>
            </w:tcBorders>
          </w:tcPr>
          <w:p w14:paraId="4DBFD583" w14:textId="77777777" w:rsidR="00F92FB8" w:rsidRDefault="005132C9">
            <w:hyperlink w:anchor="Fizyczny_obszar_rozwoju_dziecka" w:tgtFrame="zgłasza potrzeby fizjologiczne, samodzielnie wykonuje podstawowe czynności higieniczne">
              <w:r>
                <w:rPr>
                  <w:rStyle w:val="Hipercze"/>
                  <w:rFonts w:cstheme="minorHAnsi"/>
                </w:rPr>
                <w:t>I.1</w:t>
              </w:r>
            </w:hyperlink>
            <w:r>
              <w:rPr>
                <w:rFonts w:cstheme="minorHAnsi"/>
              </w:rPr>
              <w:t xml:space="preserve">, </w:t>
            </w:r>
            <w:hyperlink w:anchor="Fizyczny_obszar_rozwoju_dziecka" w:tgtFrame="spożywa posiłki z użyciem sztućców, nakrywa do stołu i sprząta po posiłku">
              <w:r>
                <w:rPr>
                  <w:rStyle w:val="Hipercze"/>
                  <w:rFonts w:cstheme="minorHAnsi"/>
                </w:rPr>
                <w:t>I.3</w:t>
              </w:r>
            </w:hyperlink>
            <w:r>
              <w:rPr>
                <w:rFonts w:cstheme="minorHAnsi"/>
              </w:rPr>
              <w:t xml:space="preserve">, </w:t>
            </w:r>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rPr>
                <w:t>I.5</w:t>
              </w:r>
            </w:hyperlink>
            <w:r>
              <w:rPr>
                <w:rFonts w:cstheme="minorHAnsi"/>
              </w:rPr>
              <w:t xml:space="preserve">, </w:t>
            </w:r>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rPr>
                <w:t>I.6</w:t>
              </w:r>
            </w:hyperlink>
            <w:r>
              <w:rPr>
                <w:rFonts w:cstheme="minorHAnsi"/>
              </w:rPr>
              <w:t xml:space="preserve">, </w:t>
            </w: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rPr>
                <w:t>I.7</w:t>
              </w:r>
            </w:hyperlink>
            <w:r>
              <w:rPr>
                <w:rFonts w:cstheme="minorHAnsi"/>
              </w:rPr>
              <w:t xml:space="preserve">, </w:t>
            </w:r>
            <w:hyperlink w:anchor="Emocjonalny_obszar_rozwoju_dziecka" w:tgtFrame="szuka wsparcia w sytuacjach trudnych dla niego emocjonalnie; wdraża swoje własne strategie, wspierane przez osoby dorosłe lub rówieśników">
              <w:r>
                <w:rPr>
                  <w:rStyle w:val="Hipercze"/>
                  <w:rFonts w:cs="Calibri"/>
                </w:rPr>
                <w:t>II.10</w:t>
              </w:r>
            </w:hyperlink>
            <w:r>
              <w:rPr>
                <w:rFonts w:cstheme="minorHAnsi"/>
              </w:rPr>
              <w:t xml:space="preserve">, </w:t>
            </w:r>
            <w:hyperlink w:anchor="Emocjonalny_obszar_rozwoju_dziecka" w:tgtFrame="szuka wsparcia w sytuacjach trudnych dla niego emocjonalnie; wdraża swoje własne strategie, wspierane przez osoby dorosłe lub rówieśników">
              <w:r>
                <w:rPr>
                  <w:rStyle w:val="Hipercze"/>
                  <w:rFonts w:cs="Calibri"/>
                </w:rPr>
                <w:t>II.11</w:t>
              </w:r>
            </w:hyperlink>
            <w:r>
              <w:rPr>
                <w:rFonts w:cstheme="minorHAnsi"/>
              </w:rPr>
              <w:t xml:space="preserve">, </w:t>
            </w:r>
            <w:r>
              <w:rPr>
                <w:rStyle w:val="Hipercze"/>
                <w:rFonts w:cs="Calibri"/>
              </w:rPr>
              <w:t>IV.1</w:t>
            </w:r>
            <w:r>
              <w:rPr>
                <w:rFonts w:cstheme="minorHAnsi"/>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theme="minorHAnsi"/>
                </w:rPr>
                <w:t>IV.11</w:t>
              </w:r>
            </w:hyperlink>
            <w:r>
              <w:rPr>
                <w:rFonts w:cstheme="minorHAnsi"/>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theme="minorHAnsi"/>
                </w:rPr>
                <w:t>IV.1</w:t>
              </w:r>
            </w:hyperlink>
            <w:r>
              <w:rPr>
                <w:rStyle w:val="Hipercze"/>
                <w:rFonts w:cstheme="minorHAnsi"/>
              </w:rPr>
              <w:t>8</w:t>
            </w:r>
            <w:r>
              <w:rPr>
                <w:rFonts w:cstheme="minorHAnsi"/>
              </w:rPr>
              <w:t xml:space="preserve">, </w:t>
            </w: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theme="minorHAnsi"/>
                </w:rPr>
                <w:t>IV.19</w:t>
              </w:r>
            </w:hyperlink>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84" w14:textId="77777777" w:rsidR="00F92FB8" w:rsidRDefault="005132C9">
            <w:hyperlink w:anchor="Społeczny_obszar_rozwoju_dziecka" w:tgtFrame="używa zwrotów grzecznościowych podczas powitania, pożegnania, sytuacji wymagającej przeproszenia i przyjęcia konsekwencji swojego zachowania">
              <w:r>
                <w:rPr>
                  <w:rStyle w:val="Hipercze"/>
                  <w:rFonts w:cstheme="minorHAnsi"/>
                  <w:lang w:val="en-US"/>
                </w:rPr>
                <w:t>III.1</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III.4</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85" w14:textId="77777777" w:rsidR="00F92FB8" w:rsidRDefault="005132C9">
            <w:r>
              <w:rPr>
                <w:rStyle w:val="Hipercze"/>
                <w:rFonts w:cstheme="minorHAnsi"/>
                <w:lang w:val="en-US"/>
              </w:rPr>
              <w:t>IV.2</w:t>
            </w:r>
            <w:r>
              <w:rPr>
                <w:rFonts w:cstheme="minorHAnsi"/>
                <w:lang w:val="en-US"/>
              </w:rPr>
              <w:t xml:space="preserve">, </w:t>
            </w:r>
            <w:hyperlink w:anchor="Poznawczy_obszar_rozwoju_dziecka" w:tgtFrame="odróżnia elementy świata fikcji od realnej rzeczywistości; byty rzeczywiste od medialnych, byty realistyczne od fikcyjnych">
              <w:r>
                <w:rPr>
                  <w:rStyle w:val="Hipercze"/>
                  <w:rFonts w:cstheme="minorHAnsi"/>
                  <w:lang w:val="en-US"/>
                </w:rPr>
                <w:t>IV.</w:t>
              </w:r>
            </w:hyperlink>
            <w:r>
              <w:rPr>
                <w:rStyle w:val="Hipercze"/>
                <w:rFonts w:cstheme="minorHAnsi"/>
                <w:lang w:val="en-US"/>
              </w:rPr>
              <w:t>5</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86" w14:textId="77777777" w:rsidR="00F92FB8" w:rsidRDefault="005132C9">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lang w:val="en-US"/>
                </w:rPr>
                <w:t>I.5</w:t>
              </w:r>
            </w:hyperlink>
            <w:r>
              <w:rPr>
                <w:rStyle w:val="Hipercze"/>
                <w:rFonts w:cstheme="minorHAnsi"/>
                <w:u w:val="none"/>
                <w:lang w:val="en-US"/>
              </w:rPr>
              <w:t>,</w:t>
            </w:r>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IV.2</w:t>
              </w:r>
            </w:hyperlink>
            <w:r>
              <w:rPr>
                <w:rFonts w:cstheme="minorHAnsi"/>
                <w:lang w:val="en-US"/>
              </w:rPr>
              <w:t xml:space="preserve">, </w:t>
            </w:r>
            <w:hyperlink w:anchor="Poznawczy_obszar_rozwoju_dziecka" w:tgtFrame="odróżnia elementy świata fikcji od realnej rzeczywistości; byty rzeczywiste od medialnych, byty realistyczne od fikcyjnych">
              <w:r>
                <w:rPr>
                  <w:rStyle w:val="Hipercze"/>
                  <w:rFonts w:cstheme="minorHAnsi"/>
                  <w:lang w:val="en-US"/>
                </w:rPr>
                <w:t>IV.5</w:t>
              </w:r>
            </w:hyperlink>
            <w:r>
              <w:rPr>
                <w:rFonts w:cstheme="minorHAnsi"/>
                <w:lang w:val="en-US"/>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theme="minorHAnsi"/>
                  <w:lang w:val="en-US"/>
                </w:rPr>
                <w:t>IV.11</w:t>
              </w:r>
            </w:hyperlink>
            <w:r>
              <w:rPr>
                <w:rFonts w:cstheme="minorHAnsi"/>
                <w:lang w:val="en-US"/>
              </w:rPr>
              <w:t xml:space="preserve">, </w:t>
            </w:r>
            <w:hyperlink w:anchor="Poznawczy_obszar_rozwoju_dziecka" w:tgtFrame="posługuje się pojęciami dotyczącymi zjawisk przyrodniczych, np. tęcza, deszcz, burza, opadanie liści z drzew, sezonowa wędrówka ptaków, kwitnienie drzew, zamarzanie wody, dotyczącymi życia zwierząt, roślin, ludzi w środowisku przyrodniczym, korzystania z ">
              <w:r>
                <w:rPr>
                  <w:rStyle w:val="Hipercze"/>
                  <w:rFonts w:cs="Calibri"/>
                  <w:lang w:val="en-US"/>
                </w:rPr>
                <w:t>IV.12</w:t>
              </w:r>
            </w:hyperlink>
            <w:r>
              <w:rPr>
                <w:rStyle w:val="Hipercze"/>
                <w:rFonts w:cstheme="minorHAnsi"/>
                <w:u w:val="none"/>
                <w:lang w:val="en-US"/>
              </w:rPr>
              <w:t>,</w:t>
            </w:r>
            <w:r>
              <w:rPr>
                <w:rStyle w:val="Hipercze"/>
                <w:rFonts w:cs="Calibri"/>
                <w:u w:val="none"/>
                <w:lang w:val="en-US"/>
              </w:rPr>
              <w:t xml:space="preserve"> </w:t>
            </w: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Calibri"/>
                  <w:lang w:val="en-US"/>
                </w:rPr>
                <w:t>IV.18</w:t>
              </w:r>
            </w:hyperlink>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87" w14:textId="77777777" w:rsidR="00F92FB8" w:rsidRDefault="005132C9">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lang w:val="en-US"/>
                </w:rPr>
                <w:t>I.5</w:t>
              </w:r>
            </w:hyperlink>
            <w:r>
              <w:rPr>
                <w:rFonts w:cstheme="minorHAnsi"/>
                <w:lang w:val="en-US"/>
              </w:rPr>
              <w:t xml:space="preserve">, </w:t>
            </w:r>
            <w:hyperlink w:anchor="Społeczny_obszar_rozwoju_dziecka" w:tgtFrame="używa zwrotów grzecznościowych podczas powitania, pożegnania, sytuacji wymagającej przeproszenia i przyjęcia konsekwencji swojego zachowania">
              <w:r>
                <w:rPr>
                  <w:rStyle w:val="Hipercze"/>
                  <w:rFonts w:cstheme="minorHAnsi"/>
                  <w:lang w:val="en-US"/>
                </w:rPr>
                <w:t>III.5</w:t>
              </w:r>
            </w:hyperlink>
            <w:r>
              <w:rPr>
                <w:rFonts w:cstheme="minorHAnsi"/>
                <w:lang w:val="en-US"/>
              </w:rPr>
              <w:t xml:space="preserve">, </w:t>
            </w:r>
            <w:hyperlink w:anchor="Poznawczy_obszar_rozwoju_dziecka" w:tgtFrame="odróżnia elementy świata fikcji od realnej rzeczywistości; byty rzeczywiste od medialnych, byty realistyczne od fikcyjnych">
              <w:r>
                <w:rPr>
                  <w:rStyle w:val="Hipercze"/>
                  <w:rFonts w:cstheme="minorHAnsi"/>
                  <w:lang w:val="en-US"/>
                </w:rPr>
                <w:t>IV.1</w:t>
              </w:r>
            </w:hyperlink>
            <w:r>
              <w:rPr>
                <w:rFonts w:cstheme="minorHAnsi"/>
                <w:lang w:val="en-US"/>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theme="minorHAnsi"/>
                  <w:lang w:val="en-US"/>
                </w:rPr>
                <w:t>IV.7</w:t>
              </w:r>
            </w:hyperlink>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88" w14:textId="77777777" w:rsidR="00F92FB8" w:rsidRDefault="005132C9">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rPr>
                <w:t>I.7</w:t>
              </w:r>
            </w:hyperlink>
            <w:r>
              <w:rPr>
                <w:rFonts w:cstheme="minorHAnsi"/>
              </w:rPr>
              <w:t xml:space="preserve">, </w:t>
            </w:r>
            <w:r>
              <w:rPr>
                <w:rStyle w:val="Hipercze"/>
                <w:rFonts w:cstheme="minorHAnsi"/>
              </w:rPr>
              <w:t>IV.1</w:t>
            </w:r>
            <w:r>
              <w:rPr>
                <w:rFonts w:cstheme="minorHAnsi"/>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IV.8</w:t>
              </w:r>
            </w:hyperlink>
          </w:p>
        </w:tc>
      </w:tr>
      <w:tr w:rsidR="00F92FB8" w14:paraId="4DBFD591" w14:textId="77777777">
        <w:trPr>
          <w:trHeight w:val="252"/>
        </w:trPr>
        <w:tc>
          <w:tcPr>
            <w:tcW w:w="16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BFD58A" w14:textId="77777777" w:rsidR="00F92FB8" w:rsidRDefault="005132C9">
            <w:r>
              <w:rPr>
                <w:rFonts w:cs="Calibri"/>
                <w:b/>
              </w:rPr>
              <w:t xml:space="preserve">Tygodniowe podsumowanie realizacji podstawy </w:t>
            </w:r>
            <w:r>
              <w:rPr>
                <w:rFonts w:cs="Calibri"/>
                <w:b/>
              </w:rPr>
              <w:lastRenderedPageBreak/>
              <w:t>programowe</w:t>
            </w:r>
            <w:r>
              <w:rPr>
                <w:rFonts w:eastAsia="Calibri" w:cs="Calibri"/>
                <w:b/>
              </w:rPr>
              <w:t>j</w:t>
            </w:r>
          </w:p>
        </w:tc>
        <w:tc>
          <w:tcPr>
            <w:tcW w:w="2445" w:type="dxa"/>
            <w:tcBorders>
              <w:top w:val="single" w:sz="4" w:space="0" w:color="000000"/>
              <w:left w:val="single" w:sz="4" w:space="0" w:color="000000"/>
              <w:bottom w:val="single" w:sz="4" w:space="0" w:color="000000"/>
              <w:right w:val="single" w:sz="4" w:space="0" w:color="000000"/>
            </w:tcBorders>
          </w:tcPr>
          <w:p w14:paraId="4DBFD58B" w14:textId="77777777" w:rsidR="00F92FB8" w:rsidRDefault="005132C9">
            <w:hyperlink w:anchor="Fizyczny_obszar_rozwoju_dziecka" w:tgtFrame="zgłasza potrzeby fizjologiczne, samodzielnie wykonuje podstawowe czynności higieniczne">
              <w:r>
                <w:rPr>
                  <w:rStyle w:val="Hipercze"/>
                  <w:rFonts w:cstheme="minorHAnsi"/>
                </w:rPr>
                <w:t>I.1</w:t>
              </w:r>
            </w:hyperlink>
            <w:r>
              <w:rPr>
                <w:rFonts w:cstheme="minorHAnsi"/>
              </w:rPr>
              <w:t xml:space="preserve">, </w:t>
            </w:r>
            <w:hyperlink w:anchor="Fizyczny_obszar_rozwoju_dziecka" w:tgtFrame="spożywa posiłki z użyciem sztućców, nakrywa do stołu i sprząta po posiłku">
              <w:r>
                <w:rPr>
                  <w:rStyle w:val="Hipercze"/>
                  <w:rFonts w:cstheme="minorHAnsi"/>
                </w:rPr>
                <w:t>I.3</w:t>
              </w:r>
            </w:hyperlink>
            <w:r>
              <w:rPr>
                <w:rFonts w:cstheme="minorHAnsi"/>
              </w:rPr>
              <w:t xml:space="preserve">, </w:t>
            </w:r>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rPr>
                <w:t>I.5</w:t>
              </w:r>
            </w:hyperlink>
            <w:r>
              <w:rPr>
                <w:rFonts w:cstheme="minorHAnsi"/>
              </w:rPr>
              <w:t xml:space="preserve">, </w:t>
            </w:r>
            <w:hyperlink w:anchor="Fizyczny_obszar_rozwoju_dziecka" w:tgtFrame="inicjuje zabawy konstrukcyjne, majsterkuje, buduje, wykorzystując zabawki, materiały użytkowe, w tym materiał naturalny">
              <w:r>
                <w:rPr>
                  <w:rStyle w:val="Hipercze"/>
                  <w:rFonts w:cstheme="minorHAnsi"/>
                </w:rPr>
                <w:t>I.6</w:t>
              </w:r>
            </w:hyperlink>
            <w:r>
              <w:rPr>
                <w:rFonts w:cstheme="minorHAnsi"/>
              </w:rPr>
              <w:t xml:space="preserve">, </w:t>
            </w: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rPr>
                <w:t>I.7</w:t>
              </w:r>
            </w:hyperlink>
            <w:r>
              <w:rPr>
                <w:rFonts w:cstheme="minorHAnsi"/>
              </w:rPr>
              <w:t xml:space="preserve">, </w:t>
            </w:r>
            <w:hyperlink w:anchor="Fizyczny_obszar_rozwoju_dziecka" w:tgtFrame="wykonuje podstawowe ćwiczenia kształtujące nawyk utrzymania prawidłowej postawy ciała">
              <w:r>
                <w:rPr>
                  <w:rStyle w:val="Hipercze"/>
                  <w:rFonts w:cstheme="minorHAnsi"/>
                </w:rPr>
                <w:t>I.8</w:t>
              </w:r>
            </w:hyperlink>
            <w:r>
              <w:rPr>
                <w:rFonts w:cstheme="minorHAnsi"/>
              </w:rPr>
              <w:t xml:space="preserve">, </w:t>
            </w:r>
            <w:hyperlink w:anchor="Fizyczny_obszar_rozwoju_dziecka" w:tgtFrame="wykonuje podstawowe ćwiczenia kształtujące nawyk utrzymania prawidłowej postawy ciała">
              <w:r>
                <w:rPr>
                  <w:rStyle w:val="Hipercze"/>
                  <w:rFonts w:cstheme="minorHAnsi"/>
                </w:rPr>
                <w:t>I.9</w:t>
              </w:r>
            </w:hyperlink>
            <w:r>
              <w:rPr>
                <w:rStyle w:val="Hipercze"/>
                <w:rFonts w:cstheme="minorHAnsi"/>
                <w:u w:val="none"/>
              </w:rPr>
              <w:t xml:space="preserve">, </w:t>
            </w:r>
            <w:hyperlink w:anchor="Emocjonalny_obszar_rozwoju_dziecka" w:tgtFrame="przedstawia swoje emocje i uczucia, używając charakterystycznych dla dziecka form wyrazu">
              <w:r>
                <w:rPr>
                  <w:rStyle w:val="Hipercze"/>
                  <w:rFonts w:cstheme="minorHAnsi"/>
                </w:rPr>
                <w:t>II.10</w:t>
              </w:r>
            </w:hyperlink>
            <w:r>
              <w:rPr>
                <w:rFonts w:cstheme="minorHAnsi"/>
              </w:rPr>
              <w:t xml:space="preserve">, </w:t>
            </w:r>
            <w:hyperlink w:anchor="Emocjonalny_obszar_rozwoju_dziecka" w:tgtFrame="szuka wsparcia w sytuacjach trudnych dla niego emocjonalnie; wdraża swoje własne strategie, wspierane przez osoby dorosłe lub rówieśników">
              <w:r>
                <w:rPr>
                  <w:rStyle w:val="Hipercze"/>
                  <w:rFonts w:cstheme="minorHAnsi"/>
                </w:rPr>
                <w:t>II.11</w:t>
              </w:r>
            </w:hyperlink>
            <w:r>
              <w:rPr>
                <w:rFonts w:cstheme="minorHAnsi"/>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III.1</w:t>
              </w:r>
            </w:hyperlink>
            <w:r>
              <w:rPr>
                <w:rFonts w:cstheme="minorHAnsi"/>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III.4</w:t>
              </w:r>
            </w:hyperlink>
            <w:r>
              <w:rPr>
                <w:rFonts w:cstheme="minorHAnsi"/>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III.5</w:t>
              </w:r>
            </w:hyperlink>
            <w:r>
              <w:rPr>
                <w:rFonts w:cstheme="minorHAnsi"/>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rPr>
                <w:t>III.7</w:t>
              </w:r>
            </w:hyperlink>
            <w:r>
              <w:rPr>
                <w:rFonts w:cstheme="minorHAnsi"/>
              </w:rPr>
              <w:t xml:space="preserve">, </w:t>
            </w:r>
            <w:r>
              <w:rPr>
                <w:rStyle w:val="Hipercze"/>
                <w:rFonts w:cstheme="minorHAnsi"/>
              </w:rPr>
              <w:t>IV.1</w:t>
            </w:r>
            <w:r>
              <w:rPr>
                <w:rFonts w:cstheme="minorHAnsi"/>
              </w:rPr>
              <w:t xml:space="preserve">, </w:t>
            </w:r>
            <w:hyperlink w:anchor="Poznawczy_obszar_rozwoju_dziecka" w:tgtFrame="eksperymentuje rytmem, głosem, dźwiękami i ruchem, rozwijając swoją wyobraźnię muzyczną; słucha, odtwarza i tworzy muzykę, śpiewa piosenki, porusza się przy muzyce i do muzyki, dostrzega zmiany charakteru muzyki, np. dynamiki, tempa i wysokości dźwięku or">
              <w:r>
                <w:rPr>
                  <w:rStyle w:val="Hipercze"/>
                  <w:rFonts w:cstheme="minorHAnsi"/>
                </w:rPr>
                <w:t>IV.</w:t>
              </w:r>
            </w:hyperlink>
            <w:r>
              <w:rPr>
                <w:rStyle w:val="Hipercze"/>
                <w:rFonts w:cstheme="minorHAnsi"/>
              </w:rPr>
              <w:t>11</w:t>
            </w:r>
            <w:r>
              <w:rPr>
                <w:rFonts w:cstheme="minorHAnsi"/>
              </w:rPr>
              <w:t xml:space="preserve">, </w:t>
            </w:r>
            <w:hyperlink w:anchor="Poznawczy_obszar_rozwoju_dziecka" w:tgtFrame="eksperymentuje rytmem, głosem, dźwiękami i ruchem, rozwijając swoją wyobraźnię muzyczną; słucha, odtwarza i tworzy muzykę, śpiewa piosenki, porusza się przy muzyce i do muzyki, dostrzega zmiany charakteru muzyki, np. dynamiki, tempa i wysokości dźwięku or">
              <w:r>
                <w:rPr>
                  <w:rStyle w:val="Hipercze"/>
                  <w:rFonts w:cstheme="minorHAnsi"/>
                </w:rPr>
                <w:t>IV.12</w:t>
              </w:r>
            </w:hyperlink>
            <w:r>
              <w:rPr>
                <w:rFonts w:cstheme="minorHAnsi"/>
              </w:rPr>
              <w:t xml:space="preserve">, </w:t>
            </w:r>
            <w:hyperlink w:anchor="Poznawczy_obszar_rozwoju_dziecka" w:tgtFrame="eksperymentuje rytmem, głosem, dźwiękami i ruchem, rozwijając swoją wyobraźnię muzyczną; słucha, odtwarza i tworzy muzykę, śpiewa piosenki, porusza się przy muzyce i do muzyki, dostrzega zmiany charakteru muzyki, np. dynamiki, tempa i wysokości dźwięku or">
              <w:r>
                <w:rPr>
                  <w:rStyle w:val="Hipercze"/>
                  <w:rFonts w:cstheme="minorHAnsi"/>
                </w:rPr>
                <w:t>IV.15</w:t>
              </w:r>
            </w:hyperlink>
            <w:r>
              <w:rPr>
                <w:rFonts w:cstheme="minorHAnsi"/>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Calibri"/>
                </w:rPr>
                <w:t>IV.18</w:t>
              </w:r>
            </w:hyperlink>
            <w:r>
              <w:rPr>
                <w:rFonts w:cstheme="minorHAnsi"/>
              </w:rPr>
              <w:t xml:space="preserve">, </w:t>
            </w: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theme="minorHAnsi"/>
                </w:rPr>
                <w:t>IV.19</w:t>
              </w:r>
            </w:hyperlink>
            <w:r>
              <w:rPr>
                <w:rStyle w:val="Hipercze"/>
                <w:rFonts w:cstheme="minorHAnsi"/>
                <w:u w:val="none"/>
              </w:rPr>
              <w:t>,</w:t>
            </w:r>
            <w:r>
              <w:rPr>
                <w:rStyle w:val="Hipercze"/>
                <w:rFonts w:cs="Calibri"/>
                <w:u w:val="none"/>
              </w:rPr>
              <w:t xml:space="preserve"> </w:t>
            </w: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Calibri"/>
                </w:rPr>
                <w:t>IV.21</w:t>
              </w:r>
            </w:hyperlink>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14:paraId="4DBFD58C" w14:textId="77777777" w:rsidR="00F92FB8" w:rsidRDefault="005132C9">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theme="minorHAnsi"/>
                  <w:lang w:val="en-US"/>
                </w:rPr>
                <w:t>I.7</w:t>
              </w:r>
            </w:hyperlink>
            <w:r>
              <w:rPr>
                <w:rStyle w:val="Hipercze"/>
                <w:rFonts w:cstheme="minorHAnsi"/>
                <w:u w:val="none"/>
                <w:lang w:val="en-US"/>
              </w:rPr>
              <w:t xml:space="preserve">, </w:t>
            </w:r>
            <w:hyperlink w:anchor="Emocjonalny_obszar_rozwoju_dziecka" w:tgtFrame="przedstawia swoje emocje i uczucia, używając charakterystycznych dla dziecka form wyrazu">
              <w:r>
                <w:rPr>
                  <w:rStyle w:val="Hipercze"/>
                  <w:rFonts w:cs="Calibri"/>
                  <w:lang w:val="en-US"/>
                </w:rPr>
                <w:t>II.1</w:t>
              </w:r>
            </w:hyperlink>
            <w:r>
              <w:rPr>
                <w:rStyle w:val="Hipercze"/>
                <w:rFonts w:cs="Calibri"/>
                <w:u w:val="none"/>
                <w:lang w:val="en-US"/>
              </w:rPr>
              <w:t xml:space="preserve">, </w:t>
            </w:r>
            <w:hyperlink w:anchor="Emocjonalny_obszar_rozwoju_dziecka" w:tgtFrame="przedstawia swoje emocje i uczucia, używając charakterystycznych dla dziecka form wyrazu">
              <w:r>
                <w:rPr>
                  <w:rStyle w:val="Hipercze"/>
                  <w:rFonts w:cs="Calibri"/>
                  <w:lang w:val="en-US"/>
                </w:rPr>
                <w:t>II.2</w:t>
              </w:r>
            </w:hyperlink>
            <w:r>
              <w:rPr>
                <w:rStyle w:val="Hipercze"/>
                <w:rFonts w:cs="Calibri"/>
                <w:u w:val="none"/>
                <w:lang w:val="en-US"/>
              </w:rPr>
              <w:t xml:space="preserve">, </w:t>
            </w:r>
            <w:hyperlink w:anchor="Emocjonalny_obszar_rozwoju_dziecka" w:tgtFrame="przedstawia swoje emocje i uczucia, używając charakterystycznych dla dziecka form wyrazu">
              <w:r>
                <w:rPr>
                  <w:rStyle w:val="Hipercze"/>
                  <w:rFonts w:cs="Calibri"/>
                  <w:lang w:val="en-US"/>
                </w:rPr>
                <w:t>II.3</w:t>
              </w:r>
            </w:hyperlink>
            <w:r>
              <w:rPr>
                <w:rStyle w:val="Hipercze"/>
                <w:rFonts w:cs="Calibri"/>
                <w:u w:val="none"/>
                <w:lang w:val="en-US"/>
              </w:rPr>
              <w:t xml:space="preserve">, </w:t>
            </w:r>
            <w:hyperlink w:anchor="Emocjonalny_obszar_rozwoju_dziecka" w:tgtFrame="przedstawia swoje emocje i uczucia, używając charakterystycznych dla dziecka form wyrazu">
              <w:r>
                <w:rPr>
                  <w:rStyle w:val="Hipercze"/>
                  <w:rFonts w:cs="Calibri"/>
                  <w:lang w:val="en-US"/>
                </w:rPr>
                <w:t>II.4</w:t>
              </w:r>
            </w:hyperlink>
            <w:r>
              <w:rPr>
                <w:rStyle w:val="Hipercze"/>
                <w:rFonts w:cs="Calibri"/>
                <w:u w:val="none"/>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III.1</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III.4</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III.5</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III.6</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III.7</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III.8</w:t>
              </w:r>
            </w:hyperlink>
            <w:r>
              <w:rPr>
                <w:rFonts w:cstheme="minorHAnsi"/>
                <w:lang w:val="en-US"/>
              </w:rPr>
              <w:t xml:space="preserve">, </w:t>
            </w:r>
            <w:hyperlink w:anchor="Społeczny_obszar_rozwoju_dziecka" w:tgtFrame="respektuje prawa i obowiązki swoje oraz innych osób, zwracając uwagę na ich indywidualne potrzeby">
              <w:r>
                <w:rPr>
                  <w:rStyle w:val="Hipercze"/>
                  <w:rFonts w:cstheme="minorHAnsi"/>
                  <w:lang w:val="en-US"/>
                </w:rPr>
                <w:t>III.9</w:t>
              </w:r>
            </w:hyperlink>
            <w:r>
              <w:rPr>
                <w:rFonts w:cstheme="minorHAnsi"/>
                <w:lang w:val="en-US"/>
              </w:rPr>
              <w:t xml:space="preserve">, </w:t>
            </w:r>
            <w:r>
              <w:rPr>
                <w:rStyle w:val="Hipercze"/>
                <w:rFonts w:cstheme="minorHAnsi"/>
                <w:lang w:val="en-US"/>
              </w:rPr>
              <w:t>IV.2</w:t>
            </w:r>
            <w:r>
              <w:rPr>
                <w:rFonts w:cstheme="minorHAnsi"/>
                <w:lang w:val="en-US"/>
              </w:rPr>
              <w:t xml:space="preserve">, </w:t>
            </w:r>
            <w:r>
              <w:rPr>
                <w:rStyle w:val="Hipercze"/>
                <w:rFonts w:cstheme="minorHAnsi"/>
                <w:lang w:val="en-US"/>
              </w:rPr>
              <w:t>IV.5</w:t>
            </w:r>
            <w:r>
              <w:rPr>
                <w:rFonts w:cstheme="minorHAnsi"/>
                <w:lang w:val="en-US"/>
              </w:rPr>
              <w:t>,</w:t>
            </w:r>
            <w:r>
              <w:rPr>
                <w:rStyle w:val="Hipercze"/>
                <w:rFonts w:cs="Calibri"/>
                <w:u w:val="none"/>
                <w:lang w:val="en-US"/>
              </w:rPr>
              <w:t xml:space="preserve"> </w:t>
            </w:r>
            <w:hyperlink w:anchor="Poznawczy_obszar_rozwoju_dziecka" w:tgtFrame="eksperymentuje rytmem, głosem, dźwiękami i ruchem, rozwijając swoją wyobraźnię muzyczną; słucha, odtwarza i tworzy muzykę, śpiewa piosenki, porusza się przy muzyce i do muzyki, dostrzega zmiany charakteru muzyki, np. dynamiki, tempa i wysokości dźwięku or">
              <w:r>
                <w:rPr>
                  <w:rStyle w:val="Hipercze"/>
                  <w:rFonts w:cs="Calibri"/>
                  <w:lang w:val="en-US"/>
                </w:rPr>
                <w:t>IV.</w:t>
              </w:r>
            </w:hyperlink>
            <w:r>
              <w:rPr>
                <w:rStyle w:val="Hipercze"/>
                <w:rFonts w:cs="Calibri"/>
                <w:lang w:val="en-US"/>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FD58D" w14:textId="77777777" w:rsidR="00F92FB8" w:rsidRDefault="005132C9">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lang w:val="en-US"/>
                </w:rPr>
                <w:t>I.5</w:t>
              </w:r>
            </w:hyperlink>
            <w:r>
              <w:rPr>
                <w:rStyle w:val="Hipercze"/>
                <w:rFonts w:cstheme="minorHAnsi"/>
                <w:u w:val="none"/>
                <w:lang w:val="en-US"/>
              </w:rPr>
              <w:t xml:space="preserve">, </w:t>
            </w: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Calibri"/>
                  <w:lang w:val="en-US"/>
                </w:rPr>
                <w:t>I.7</w:t>
              </w:r>
            </w:hyperlink>
            <w:r>
              <w:rPr>
                <w:rStyle w:val="Hipercze"/>
                <w:rFonts w:cs="Calibri"/>
                <w:u w:val="none"/>
                <w:lang w:val="en-US"/>
              </w:rPr>
              <w:t>,</w:t>
            </w:r>
            <w:r>
              <w:rPr>
                <w:rStyle w:val="Hipercze"/>
                <w:rFonts w:cstheme="minorHAnsi"/>
                <w:u w:val="none"/>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III.3</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III.5</w:t>
              </w:r>
            </w:hyperlink>
            <w:r>
              <w:rPr>
                <w:rFonts w:cstheme="minorHAnsi"/>
                <w:lang w:val="en-US"/>
              </w:rPr>
              <w:t>,</w:t>
            </w:r>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III.8</w:t>
              </w:r>
            </w:hyperlink>
            <w:r>
              <w:rPr>
                <w:rFonts w:cstheme="minorHAnsi"/>
                <w:lang w:val="en-US"/>
              </w:rPr>
              <w:t xml:space="preserve">, </w:t>
            </w:r>
            <w:r>
              <w:rPr>
                <w:rStyle w:val="Hipercze"/>
                <w:rFonts w:cstheme="minorHAnsi"/>
                <w:lang w:val="en-US"/>
              </w:rPr>
              <w:t>IV.2</w:t>
            </w:r>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IV.5</w:t>
              </w:r>
            </w:hyperlink>
            <w:r>
              <w:rPr>
                <w:rFonts w:cstheme="minorHAnsi"/>
                <w:lang w:val="en-US"/>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Calibri"/>
                  <w:lang w:val="en-US"/>
                </w:rPr>
                <w:t>IV.</w:t>
              </w:r>
            </w:hyperlink>
            <w:r>
              <w:rPr>
                <w:rStyle w:val="Hipercze"/>
                <w:rFonts w:cs="Calibri"/>
                <w:lang w:val="en-US"/>
              </w:rPr>
              <w:t>6</w:t>
            </w:r>
            <w:r>
              <w:rPr>
                <w:rStyle w:val="Hipercze"/>
                <w:rFonts w:cs="Calibri"/>
                <w:u w:val="none"/>
                <w:lang w:val="en-US"/>
              </w:rPr>
              <w:t xml:space="preserve">, </w:t>
            </w:r>
            <w:r>
              <w:rPr>
                <w:rStyle w:val="Hipercze"/>
                <w:rFonts w:cstheme="minorHAnsi"/>
                <w:lang w:val="en-US"/>
              </w:rPr>
              <w:t>IV.7</w:t>
            </w:r>
            <w:r>
              <w:rPr>
                <w:rStyle w:val="Hipercze"/>
                <w:rFonts w:cstheme="minorHAnsi"/>
                <w:u w:val="none"/>
                <w:lang w:val="en-US"/>
              </w:rPr>
              <w:t>,</w:t>
            </w:r>
            <w:r>
              <w:rPr>
                <w:rStyle w:val="Hipercze"/>
                <w:rFonts w:cs="Calibri"/>
                <w:u w:val="none"/>
                <w:lang w:val="en-US"/>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Calibri"/>
                  <w:lang w:val="en-US"/>
                </w:rPr>
                <w:t>IV.</w:t>
              </w:r>
            </w:hyperlink>
            <w:r>
              <w:rPr>
                <w:rStyle w:val="Hipercze"/>
                <w:rFonts w:cs="Calibri"/>
                <w:lang w:val="en-US"/>
              </w:rPr>
              <w:t>8</w:t>
            </w:r>
            <w:r>
              <w:rPr>
                <w:rStyle w:val="Hipercze"/>
                <w:rFonts w:cstheme="minorHAnsi"/>
                <w:u w:val="none"/>
                <w:lang w:val="en-US"/>
              </w:rPr>
              <w:t>,</w:t>
            </w:r>
            <w:r>
              <w:rPr>
                <w:rStyle w:val="Hipercze"/>
                <w:rFonts w:cs="Calibri"/>
                <w:u w:val="none"/>
                <w:lang w:val="en-US"/>
              </w:rPr>
              <w:t xml:space="preserve"> </w:t>
            </w: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Calibri"/>
                  <w:lang w:val="en-US"/>
                </w:rPr>
                <w:t>IV.</w:t>
              </w:r>
            </w:hyperlink>
            <w:r>
              <w:rPr>
                <w:rStyle w:val="Hipercze"/>
                <w:rFonts w:cs="Calibri"/>
                <w:lang w:val="en-US"/>
              </w:rPr>
              <w:t>20</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4DBFD58E" w14:textId="77777777" w:rsidR="00F92FB8" w:rsidRDefault="005132C9">
            <w:hyperlink w:anchor="Fizyczny_obszar_rozwoju_dziecka" w:tgtFrame="uczestniczy w zabawach ruchowych, w tym rytmicznych, muzycznych, naśladowczych, z przyborami lub bez nich; wykonuje różne formy ruchu: bieżne, skoczne, z czworakowaniem, rzutne">
              <w:r>
                <w:rPr>
                  <w:rStyle w:val="Hipercze"/>
                  <w:rFonts w:cs="Calibri"/>
                  <w:lang w:val="en-US"/>
                </w:rPr>
                <w:t>I.5</w:t>
              </w:r>
            </w:hyperlink>
            <w:r>
              <w:rPr>
                <w:rStyle w:val="Hipercze"/>
                <w:rFonts w:cs="Calibri"/>
                <w:u w:val="none"/>
                <w:lang w:val="en-US"/>
              </w:rPr>
              <w:t xml:space="preserve">, </w:t>
            </w:r>
            <w:hyperlink w:anchor="Fizyczny_obszar_rozwoju_dziecka" w:tgtFrame="uczestniczy w zabawach ruchowych, w tym rytmicznych, muzycznych, naśladowczych, z przyborami lub bez nich; wykonuje różne formy ruchu: bieżne, skoczne, z czworakowaniem, rzutne">
              <w:r>
                <w:rPr>
                  <w:rStyle w:val="Hipercze"/>
                  <w:rFonts w:cs="Calibri"/>
                </w:rPr>
                <w:t>I.7</w:t>
              </w:r>
            </w:hyperlink>
            <w:r>
              <w:rPr>
                <w:rFonts w:cstheme="minorHAnsi"/>
              </w:rPr>
              <w:t>,</w:t>
            </w:r>
            <w:r>
              <w:rPr>
                <w:rStyle w:val="Hipercze"/>
                <w:rFonts w:cs="Calibri"/>
                <w:u w:val="none"/>
              </w:rPr>
              <w:t xml:space="preserve"> </w:t>
            </w:r>
            <w:hyperlink w:anchor="Poznawczy_obszar_rozwoju_dziecka" w:tgtFrame="wyraża swoje rozumienie świata, zjawisk i rzeczy znajdujących się w bliskim otoczeniu za pomocą komunikatów pozawerbalnych: tańca, intencjonalnego ruchu, gestów, impresji plastycznych, technicznych, teatralnych, mimicznych, konstrukcji i modeli z tworzyw ">
              <w:r>
                <w:rPr>
                  <w:rStyle w:val="Hipercze"/>
                  <w:rFonts w:cstheme="minorHAnsi"/>
                </w:rPr>
                <w:t>IV.</w:t>
              </w:r>
            </w:hyperlink>
            <w:r>
              <w:rPr>
                <w:rStyle w:val="Hipercze"/>
                <w:rFonts w:cstheme="minorHAnsi"/>
              </w:rPr>
              <w:t>2</w:t>
            </w:r>
            <w:r>
              <w:rPr>
                <w:rFonts w:cstheme="minorHAnsi"/>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rPr>
                <w:t>IV.5</w:t>
              </w:r>
            </w:hyperlink>
            <w:r>
              <w:rPr>
                <w:rFonts w:cstheme="minorHAnsi"/>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Calibri"/>
                  <w:lang w:val="en-US"/>
                </w:rPr>
                <w:t>IV.</w:t>
              </w:r>
            </w:hyperlink>
            <w:r>
              <w:rPr>
                <w:rStyle w:val="Hipercze"/>
                <w:rFonts w:cs="Calibri"/>
                <w:lang w:val="en-US"/>
              </w:rPr>
              <w:t>6</w:t>
            </w:r>
            <w:r>
              <w:rPr>
                <w:rStyle w:val="Hipercze"/>
                <w:rFonts w:cs="Calibri"/>
                <w:u w:val="none"/>
                <w:lang w:val="en-US"/>
              </w:rPr>
              <w:t xml:space="preserve">, </w:t>
            </w:r>
            <w:hyperlink w:anchor="Poznawczy_obszar_rozwoju_dziecka" w:tgtFrame="wykonuje własne eksperymenty graficzne farbą, kredką, ołówkiem, mazakiem itp., tworzy proste i złożone znaki, nadając im znaczenie, odkrywa w nich fragmenty wybranych liter, cyfr, kreśli wybrane litery i cyfry na gładkiej kartce papieru, wyjaśnia sposób p">
              <w:r>
                <w:rPr>
                  <w:rStyle w:val="Hipercze"/>
                  <w:rFonts w:cstheme="minorHAnsi"/>
                </w:rPr>
                <w:t>IV.8</w:t>
              </w:r>
            </w:hyperlink>
            <w:r>
              <w:rPr>
                <w:rStyle w:val="Hipercze"/>
                <w:rFonts w:cstheme="minorHAnsi"/>
                <w:u w:val="none"/>
              </w:rPr>
              <w:t>,</w:t>
            </w:r>
            <w:r>
              <w:rPr>
                <w:rStyle w:val="Hipercze"/>
                <w:rFonts w:cs="Calibri"/>
                <w:u w:val="none"/>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Calibri"/>
                  <w:lang w:val="en-US"/>
                </w:rPr>
                <w:t>IV.9</w:t>
              </w:r>
            </w:hyperlink>
            <w:r>
              <w:rPr>
                <w:rStyle w:val="Hipercze"/>
                <w:rFonts w:cs="Calibri"/>
                <w:u w:val="none"/>
                <w:lang w:val="en-US"/>
              </w:rPr>
              <w:t xml:space="preserve">, </w:t>
            </w:r>
            <w:hyperlink w:anchor="Poznawczy_obszar_rozwoju_dziecka" w:tgtFrame="posługuje się pojęciami dotyczącymi zjawisk przyrodniczych, np. tęcza, deszcz, burza, opadanie liści z drzew, sezonowa wędrówka ptaków, kwitnienie drzew, zamarzanie wody, dotyczącymi życia zwierząt, roślin, ludzi w środowisku przyrodniczym, korzystania z ">
              <w:r>
                <w:rPr>
                  <w:rStyle w:val="Hipercze"/>
                  <w:rFonts w:cs="Calibri"/>
                  <w:lang w:val="en-US"/>
                </w:rPr>
                <w:t>IV.11</w:t>
              </w:r>
            </w:hyperlink>
            <w:r>
              <w:rPr>
                <w:rStyle w:val="Hipercze"/>
                <w:rFonts w:cs="Calibri"/>
                <w:u w:val="none"/>
                <w:lang w:val="en-US"/>
              </w:rPr>
              <w:t xml:space="preserve">, </w:t>
            </w:r>
            <w:hyperlink w:anchor="Poznawczy_obszar_rozwoju_dziecka" w:tgtFrame="określa kierunki i ustala położenie przedmiotów w stosunku do własnej osoby, a także w stosunku do innych przedmiotów, rozróżnia stronę lewą i prawą">
              <w:r>
                <w:rPr>
                  <w:rStyle w:val="Hipercze"/>
                  <w:rFonts w:cs="Calibri"/>
                  <w:lang w:val="en-US"/>
                </w:rPr>
                <w:t>IV.12</w:t>
              </w:r>
            </w:hyperlink>
            <w:r>
              <w:rPr>
                <w:rStyle w:val="Hipercze"/>
                <w:rFonts w:cs="Calibri"/>
                <w:u w:val="none"/>
                <w:lang w:val="en-US"/>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Calibri"/>
                  <w:lang w:val="en-US"/>
                </w:rPr>
                <w:t>IV.13</w:t>
              </w:r>
            </w:hyperlink>
            <w:r>
              <w:rPr>
                <w:rStyle w:val="Hipercze"/>
                <w:rFonts w:cs="Calibri"/>
                <w:u w:val="none"/>
                <w:lang w:val="en-US"/>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Calibri"/>
                  <w:lang w:val="en-US"/>
                </w:rPr>
                <w:t>IV.15</w:t>
              </w:r>
            </w:hyperlink>
            <w:r>
              <w:rPr>
                <w:rStyle w:val="Hipercze"/>
                <w:rFonts w:cs="Calibri"/>
                <w:u w:val="none"/>
                <w:lang w:val="en-US"/>
              </w:rPr>
              <w:t xml:space="preserve">, </w:t>
            </w:r>
            <w:hyperlink w:anchor="Poznawczy_obszar_rozwoju_dziecka" w:tgtFrame="posługuje się pojęciami dotyczącymi zjawisk przyrodniczych, np. tęcza, deszcz, burza, opadanie liści z drzew, sezonowa wędrówka ptaków, kwitnienie drzew, zamarzanie wody, dotyczącymi życia zwierząt, roślin, ludzi w środowisku przyrodniczym, korzystania z ">
              <w:r>
                <w:rPr>
                  <w:rStyle w:val="Hipercze"/>
                  <w:rFonts w:cs="Calibri"/>
                  <w:lang w:val="en-US"/>
                </w:rPr>
                <w:t>IV.18</w:t>
              </w:r>
            </w:hyperlink>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DBFD58F" w14:textId="77777777" w:rsidR="00F92FB8" w:rsidRDefault="005132C9">
            <w:hyperlink w:anchor="Fizyczny_obszar_rozwoju_dziecka" w:tgtFrame="uczestniczy w zabawach ruchowych, w tym rytmicznych, muzycznych, naśladowczych, z przyborami lub bez nich; wykonuje różne formy ruchu: bieżne, skoczne, z czworakowaniem, rzutne">
              <w:r>
                <w:rPr>
                  <w:rStyle w:val="Hipercze"/>
                  <w:rFonts w:cstheme="minorHAnsi"/>
                  <w:lang w:val="en-US"/>
                </w:rPr>
                <w:t>I.5</w:t>
              </w:r>
            </w:hyperlink>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III.5</w:t>
              </w:r>
            </w:hyperlink>
            <w:r>
              <w:rPr>
                <w:rFonts w:cstheme="minorHAnsi"/>
                <w:lang w:val="en-US"/>
              </w:rPr>
              <w:t>,</w:t>
            </w:r>
            <w:r>
              <w:rPr>
                <w:rFonts w:cstheme="minorHAnsi"/>
                <w:lang w:val="en-US"/>
              </w:rPr>
              <w:t xml:space="preserve"> </w:t>
            </w: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rFonts w:cstheme="minorHAnsi"/>
                  <w:lang w:val="en-US"/>
                </w:rPr>
                <w:t>III.9</w:t>
              </w:r>
            </w:hyperlink>
            <w:r>
              <w:rPr>
                <w:rFonts w:cstheme="minorHAnsi"/>
                <w:lang w:val="en-US"/>
              </w:rPr>
              <w:t xml:space="preserve">, </w:t>
            </w:r>
            <w:hyperlink w:anchor="Poznawczy_obszar_rozwoju_dziecka" w:tgtFrame="odróżnia elementy świata fikcji od realnej rzeczywistości; byty rzeczywiste od medialnych, byty realistyczne od fikcyjnych">
              <w:r>
                <w:rPr>
                  <w:rStyle w:val="Hipercze"/>
                  <w:rFonts w:cstheme="minorHAnsi"/>
                  <w:lang w:val="en-US"/>
                </w:rPr>
                <w:t>IV.</w:t>
              </w:r>
            </w:hyperlink>
            <w:r>
              <w:rPr>
                <w:rStyle w:val="Hipercze"/>
                <w:rFonts w:cstheme="minorHAnsi"/>
                <w:lang w:val="en-US"/>
              </w:rPr>
              <w:t>1</w:t>
            </w:r>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IV.2</w:t>
              </w:r>
            </w:hyperlink>
            <w:r>
              <w:rPr>
                <w:rFonts w:cstheme="minorHAnsi"/>
                <w:lang w:val="en-US"/>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lang w:val="en-US"/>
                </w:rPr>
                <w:t>IV.5</w:t>
              </w:r>
            </w:hyperlink>
            <w:r>
              <w:rPr>
                <w:rFonts w:cstheme="minorHAnsi"/>
                <w:lang w:val="en-US"/>
              </w:rPr>
              <w:t xml:space="preserve">, </w:t>
            </w: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theme="minorHAnsi"/>
                  <w:lang w:val="en-US"/>
                </w:rPr>
                <w:t>IV.</w:t>
              </w:r>
            </w:hyperlink>
            <w:r>
              <w:rPr>
                <w:rStyle w:val="Hipercze"/>
                <w:rFonts w:cstheme="minorHAnsi"/>
                <w:lang w:val="en-US"/>
              </w:rPr>
              <w:t>7</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DBFD590" w14:textId="77777777" w:rsidR="00F92FB8" w:rsidRDefault="005132C9">
            <w:pPr>
              <w:rPr>
                <w:rStyle w:val="Hipercze"/>
                <w:rFonts w:cstheme="minorHAnsi"/>
              </w:rPr>
            </w:pP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rFonts w:cs="Calibri"/>
                </w:rPr>
                <w:t>I.7</w:t>
              </w:r>
            </w:hyperlink>
            <w:r>
              <w:rPr>
                <w:rStyle w:val="Hipercze"/>
                <w:rFonts w:cs="Calibri"/>
                <w:u w:val="none"/>
              </w:rPr>
              <w:t>,</w:t>
            </w:r>
            <w:r>
              <w:rPr>
                <w:rFonts w:cstheme="minorHAnsi"/>
                <w:lang w:val="en-US"/>
              </w:rPr>
              <w:t xml:space="preserve"> </w:t>
            </w:r>
            <w:r>
              <w:rPr>
                <w:rStyle w:val="Hipercze"/>
                <w:rFonts w:cstheme="minorHAnsi"/>
              </w:rPr>
              <w:t>IV.1</w:t>
            </w:r>
            <w:r>
              <w:rPr>
                <w:rFonts w:cstheme="minorHAnsi"/>
              </w:rPr>
              <w:t xml:space="preserve">, </w:t>
            </w: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theme="minorHAnsi"/>
                </w:rPr>
                <w:t>IV.8</w:t>
              </w:r>
            </w:hyperlink>
          </w:p>
        </w:tc>
      </w:tr>
    </w:tbl>
    <w:p w14:paraId="4DBFD592" w14:textId="77777777" w:rsidR="00F92FB8" w:rsidRDefault="00F92FB8">
      <w:pPr>
        <w:tabs>
          <w:tab w:val="left" w:pos="9615"/>
        </w:tabs>
      </w:pPr>
    </w:p>
    <w:p w14:paraId="4DBFD593" w14:textId="77777777" w:rsidR="00F92FB8" w:rsidRDefault="005132C9">
      <w:r>
        <w:br w:type="page"/>
      </w:r>
    </w:p>
    <w:p w14:paraId="4DBFD594" w14:textId="77777777" w:rsidR="00F92FB8" w:rsidRDefault="005132C9">
      <w:pPr>
        <w:tabs>
          <w:tab w:val="left" w:pos="9615"/>
        </w:tabs>
      </w:pPr>
      <w:r>
        <w:rPr>
          <w:sz w:val="16"/>
          <w:szCs w:val="16"/>
        </w:rPr>
        <w:lastRenderedPageBreak/>
        <w:t xml:space="preserve">Podstawa programowa wychowania przedszkolnego. Osiągnięcia dziecka na koniec wychowania przedszkolnego. Dziecko przygotowane do podjęcia nauki w szkole: </w:t>
      </w:r>
    </w:p>
    <w:p w14:paraId="4DBFD595" w14:textId="77777777" w:rsidR="00F92FB8" w:rsidRDefault="005132C9">
      <w:pPr>
        <w:pStyle w:val="Akapitzlist"/>
        <w:tabs>
          <w:tab w:val="left" w:pos="709"/>
        </w:tabs>
        <w:ind w:left="0"/>
      </w:pPr>
      <w:bookmarkStart w:id="1" w:name="Fizyczny_obszar_rozwoju_dziecka"/>
      <w:r>
        <w:rPr>
          <w:b/>
          <w:bCs/>
          <w:sz w:val="16"/>
          <w:szCs w:val="16"/>
        </w:rPr>
        <w:t>Fizyczny obszar rozwoju dziecka. Dziecko przygotowane do podjęcia nauki w szkole:</w:t>
      </w:r>
      <w:bookmarkEnd w:id="1"/>
    </w:p>
    <w:p w14:paraId="4DBFD596" w14:textId="77777777" w:rsidR="00F92FB8" w:rsidRDefault="005132C9">
      <w:pPr>
        <w:pStyle w:val="Akapitzlist"/>
        <w:tabs>
          <w:tab w:val="left" w:pos="709"/>
        </w:tabs>
        <w:ind w:left="0"/>
      </w:pPr>
      <w:hyperlink w:anchor="Fizyczny_obszar_rozwoju_dziecka" w:tgtFrame="zgłasza potrzeby fizjologiczne, samodzielnie wykonuje podstawowe czynności higieniczne">
        <w:r>
          <w:rPr>
            <w:rStyle w:val="Hipercze"/>
            <w:sz w:val="16"/>
            <w:szCs w:val="16"/>
          </w:rPr>
          <w:t>I.1</w:t>
        </w:r>
      </w:hyperlink>
      <w:r>
        <w:rPr>
          <w:sz w:val="16"/>
          <w:szCs w:val="16"/>
        </w:rPr>
        <w:t xml:space="preserve"> </w:t>
      </w:r>
      <w:r>
        <w:rPr>
          <w:sz w:val="16"/>
          <w:szCs w:val="16"/>
        </w:rPr>
        <w:tab/>
      </w:r>
      <w:bookmarkStart w:id="2" w:name="_Hlk190421934"/>
      <w:r>
        <w:rPr>
          <w:sz w:val="16"/>
          <w:szCs w:val="16"/>
        </w:rPr>
        <w:t>zgłasza potrzeby fizjologiczne, samodzielnie wykonuje podstawowe czynności higieniczne</w:t>
      </w:r>
      <w:bookmarkEnd w:id="2"/>
      <w:r>
        <w:rPr>
          <w:sz w:val="16"/>
          <w:szCs w:val="16"/>
        </w:rPr>
        <w:t xml:space="preserve">; </w:t>
      </w:r>
    </w:p>
    <w:p w14:paraId="4DBFD597" w14:textId="77777777" w:rsidR="00F92FB8" w:rsidRDefault="005132C9">
      <w:pPr>
        <w:pStyle w:val="Akapitzlist"/>
        <w:tabs>
          <w:tab w:val="left" w:pos="709"/>
        </w:tabs>
        <w:ind w:left="0"/>
      </w:pPr>
      <w:hyperlink w:anchor="Fizyczny_obszar_rozwoju_dziecka" w:tgtFrame="wykonuje czynności samoobsługowe: ubieranie się i rozbieranie, w tym czynności precyzyjne, np. zapinanie guzików, wiązanie sznurowadeł">
        <w:r>
          <w:rPr>
            <w:rStyle w:val="Hipercze"/>
            <w:sz w:val="16"/>
            <w:szCs w:val="16"/>
          </w:rPr>
          <w:t>I.2</w:t>
        </w:r>
      </w:hyperlink>
      <w:r>
        <w:rPr>
          <w:sz w:val="16"/>
          <w:szCs w:val="16"/>
        </w:rPr>
        <w:t xml:space="preserve"> </w:t>
      </w:r>
      <w:r>
        <w:rPr>
          <w:sz w:val="16"/>
          <w:szCs w:val="16"/>
        </w:rPr>
        <w:tab/>
        <w:t xml:space="preserve">wykonuje czynności samoobsługowe: ubieranie się i rozbieranie, w tym czynności precyzyjne, np. zapinanie guzików, wiązanie sznurowadeł; </w:t>
      </w:r>
    </w:p>
    <w:p w14:paraId="4DBFD598" w14:textId="77777777" w:rsidR="00F92FB8" w:rsidRDefault="005132C9">
      <w:pPr>
        <w:pStyle w:val="Akapitzlist"/>
        <w:tabs>
          <w:tab w:val="left" w:pos="709"/>
          <w:tab w:val="left" w:pos="9615"/>
        </w:tabs>
        <w:ind w:left="0"/>
      </w:pPr>
      <w:hyperlink w:anchor="Fizyczny_obszar_rozwoju_dziecka" w:tgtFrame="spożywa posiłki z użyciem sztućców, nakrywa do stołu i sprząta po posiłku">
        <w:r>
          <w:rPr>
            <w:rStyle w:val="Hipercze"/>
            <w:sz w:val="16"/>
            <w:szCs w:val="16"/>
          </w:rPr>
          <w:t>I.3</w:t>
        </w:r>
      </w:hyperlink>
      <w:r>
        <w:rPr>
          <w:sz w:val="16"/>
          <w:szCs w:val="16"/>
        </w:rPr>
        <w:t xml:space="preserve"> </w:t>
      </w:r>
      <w:r>
        <w:rPr>
          <w:sz w:val="16"/>
          <w:szCs w:val="16"/>
        </w:rPr>
        <w:tab/>
        <w:t xml:space="preserve">spożywa posiłki z użyciem sztućców, nakrywa do stołu i sprząta po posiłku; </w:t>
      </w:r>
    </w:p>
    <w:p w14:paraId="4DBFD599" w14:textId="77777777" w:rsidR="00F92FB8" w:rsidRDefault="005132C9">
      <w:pPr>
        <w:pStyle w:val="Akapitzlist"/>
        <w:tabs>
          <w:tab w:val="left" w:pos="709"/>
          <w:tab w:val="left" w:pos="9615"/>
        </w:tabs>
        <w:ind w:left="0"/>
      </w:pPr>
      <w:hyperlink w:anchor="Fizyczny_obszar_rozwoju_dziecka" w:tgtFrame="komunikuje potrzebę ruchu, odpoczynku itp.">
        <w:r>
          <w:rPr>
            <w:rStyle w:val="Hipercze"/>
            <w:sz w:val="16"/>
            <w:szCs w:val="16"/>
          </w:rPr>
          <w:t>I.4</w:t>
        </w:r>
      </w:hyperlink>
      <w:r>
        <w:rPr>
          <w:sz w:val="16"/>
          <w:szCs w:val="16"/>
        </w:rPr>
        <w:t xml:space="preserve"> </w:t>
      </w:r>
      <w:r>
        <w:rPr>
          <w:sz w:val="16"/>
          <w:szCs w:val="16"/>
        </w:rPr>
        <w:tab/>
        <w:t xml:space="preserve">komunikuje potrzebę ruchu, odpoczynku itp.; </w:t>
      </w:r>
    </w:p>
    <w:p w14:paraId="4DBFD59A" w14:textId="77777777" w:rsidR="00F92FB8" w:rsidRDefault="005132C9">
      <w:pPr>
        <w:pStyle w:val="Akapitzlist"/>
        <w:tabs>
          <w:tab w:val="left" w:pos="709"/>
          <w:tab w:val="left" w:pos="9615"/>
        </w:tabs>
        <w:ind w:left="708" w:hanging="708"/>
      </w:pPr>
      <w:hyperlink w:anchor="Fizyczny_obszar_rozwoju_dziecka" w:tgtFrame="uczestniczy w zabawach ruchowych, w tym rytmicznych, muzycznych, naśladowczych, z przyborami lub bez nich; wykonuje różne formy ruchu: bieżne, skoczne, z czworakowaniem, rzutne">
        <w:r>
          <w:rPr>
            <w:rStyle w:val="Hipercze"/>
            <w:sz w:val="16"/>
            <w:szCs w:val="16"/>
          </w:rPr>
          <w:t>I.5</w:t>
        </w:r>
      </w:hyperlink>
      <w:r>
        <w:rPr>
          <w:sz w:val="16"/>
          <w:szCs w:val="16"/>
        </w:rPr>
        <w:t xml:space="preserve"> </w:t>
      </w:r>
      <w:r>
        <w:rPr>
          <w:sz w:val="16"/>
          <w:szCs w:val="16"/>
        </w:rPr>
        <w:tab/>
        <w:t xml:space="preserve">uczestniczy w zabawach ruchowych, w tym rytmicznych, muzycznych, naśladowczych, z przyborami lub bez nich; wykonuje różne formy ruchu: bieżne, skoczne, z czworakowaniem, rzutne; </w:t>
      </w:r>
    </w:p>
    <w:p w14:paraId="4DBFD59B" w14:textId="77777777" w:rsidR="00F92FB8" w:rsidRDefault="005132C9">
      <w:pPr>
        <w:pStyle w:val="Akapitzlist"/>
        <w:tabs>
          <w:tab w:val="left" w:pos="709"/>
          <w:tab w:val="left" w:pos="9615"/>
        </w:tabs>
        <w:ind w:left="0"/>
      </w:pPr>
      <w:hyperlink w:anchor="Fizyczny_obszar_rozwoju_dziecka" w:tgtFrame="inicjuje zabawy konstrukcyjne, majsterkuje, buduje, wykorzystując zabawki, materiały użytkowe, w tym materiał naturalny">
        <w:r>
          <w:rPr>
            <w:rStyle w:val="Hipercze"/>
            <w:sz w:val="16"/>
            <w:szCs w:val="16"/>
          </w:rPr>
          <w:t>I.6</w:t>
        </w:r>
      </w:hyperlink>
      <w:r>
        <w:rPr>
          <w:sz w:val="16"/>
          <w:szCs w:val="16"/>
        </w:rPr>
        <w:t xml:space="preserve"> </w:t>
      </w:r>
      <w:r>
        <w:rPr>
          <w:sz w:val="16"/>
          <w:szCs w:val="16"/>
        </w:rPr>
        <w:tab/>
        <w:t xml:space="preserve">inicjuje zabawy konstrukcyjne, majsterkuje, buduje, wykorzystując zabawki, materiały użytkowe, w tym materiał naturalny; </w:t>
      </w:r>
    </w:p>
    <w:p w14:paraId="4DBFD59C" w14:textId="77777777" w:rsidR="00F92FB8" w:rsidRDefault="005132C9">
      <w:pPr>
        <w:pStyle w:val="Akapitzlist"/>
        <w:tabs>
          <w:tab w:val="left" w:pos="709"/>
          <w:tab w:val="left" w:pos="9615"/>
        </w:tabs>
        <w:ind w:left="708" w:hanging="708"/>
      </w:pPr>
      <w:hyperlink w:anchor="Fizyczny_obszar_rozwoju_dziecka" w:tgtFrame="wykonuje czynności, takie jak: sprzątanie, pakowanie, trzymanie przedmiotów jedną ręką i oburącz, małych przedmiotów z wykorzystaniem odpowiednio ukształtowanych chwytów dłoni, używa chwytu pisarskiego podczas rysowania, kreślenia i pierwszych prób pisani">
        <w:r>
          <w:rPr>
            <w:rStyle w:val="Hipercze"/>
            <w:sz w:val="16"/>
            <w:szCs w:val="16"/>
          </w:rPr>
          <w:t>I.7</w:t>
        </w:r>
      </w:hyperlink>
      <w:r>
        <w:rPr>
          <w:sz w:val="16"/>
          <w:szCs w:val="16"/>
        </w:rPr>
        <w:t xml:space="preserve"> </w:t>
      </w:r>
      <w:r>
        <w:rPr>
          <w:sz w:val="16"/>
          <w:szCs w:val="16"/>
        </w:rPr>
        <w:tab/>
        <w:t xml:space="preserve">wykonuje czynności, takie jak: sprzątanie, pakowanie, trzymanie przedmiotów jedną ręką i oburącz, małych przedmiotów z wykorzystaniem odpowiednio ukształtowanych chwytów dłoni, używa chwytu pisarskiego podczas rysowania, kreślenia i pierwszych prób pisania; </w:t>
      </w:r>
    </w:p>
    <w:p w14:paraId="4DBFD59D" w14:textId="77777777" w:rsidR="00F92FB8" w:rsidRDefault="005132C9">
      <w:pPr>
        <w:pStyle w:val="Akapitzlist"/>
        <w:tabs>
          <w:tab w:val="left" w:pos="709"/>
          <w:tab w:val="left" w:pos="9615"/>
        </w:tabs>
        <w:ind w:left="0"/>
      </w:pPr>
      <w:hyperlink w:anchor="Fizyczny_obszar_rozwoju_dziecka" w:tgtFrame="wykonuje podstawowe ćwiczenia kształtujące nawyk utrzymania prawidłowej postawy ciała">
        <w:r>
          <w:rPr>
            <w:rStyle w:val="Hipercze"/>
            <w:sz w:val="16"/>
            <w:szCs w:val="16"/>
          </w:rPr>
          <w:t>I.8</w:t>
        </w:r>
      </w:hyperlink>
      <w:r>
        <w:rPr>
          <w:sz w:val="16"/>
          <w:szCs w:val="16"/>
        </w:rPr>
        <w:t xml:space="preserve"> </w:t>
      </w:r>
      <w:r>
        <w:rPr>
          <w:sz w:val="16"/>
          <w:szCs w:val="16"/>
        </w:rPr>
        <w:tab/>
        <w:t xml:space="preserve">wykonuje podstawowe ćwiczenia kształtujące nawyk utrzymania prawidłowej postawy ciała; </w:t>
      </w:r>
    </w:p>
    <w:p w14:paraId="4DBFD59E" w14:textId="77777777" w:rsidR="00F92FB8" w:rsidRDefault="005132C9">
      <w:pPr>
        <w:pStyle w:val="Akapitzlist"/>
        <w:tabs>
          <w:tab w:val="left" w:pos="709"/>
          <w:tab w:val="left" w:pos="9615"/>
        </w:tabs>
        <w:ind w:left="0"/>
      </w:pPr>
      <w:hyperlink w:anchor="Fizyczny_obszar_rozwoju_dziecka" w:tgtFrame="wykazuje sprawność ciała i koordynację w stopniu pozwalającym na rozpoczęcie systematycznej nauki czynności złożonych, takich jak czytanie i pisanie">
        <w:r>
          <w:rPr>
            <w:rStyle w:val="Hipercze"/>
            <w:sz w:val="16"/>
            <w:szCs w:val="16"/>
          </w:rPr>
          <w:t>I.9</w:t>
        </w:r>
      </w:hyperlink>
      <w:r>
        <w:rPr>
          <w:sz w:val="16"/>
          <w:szCs w:val="16"/>
        </w:rPr>
        <w:t xml:space="preserve"> </w:t>
      </w:r>
      <w:r>
        <w:rPr>
          <w:sz w:val="16"/>
          <w:szCs w:val="16"/>
        </w:rPr>
        <w:tab/>
        <w:t>wykazuje sprawność ciała i koordynację w stopniu pozwalającym na rozpoczęcie systematycznej nauki czynności złożonych, takich jak czytanie i pisanie.</w:t>
      </w:r>
    </w:p>
    <w:p w14:paraId="4DBFD59F" w14:textId="77777777" w:rsidR="00F92FB8" w:rsidRDefault="00F92FB8">
      <w:pPr>
        <w:pStyle w:val="Akapitzlist"/>
        <w:tabs>
          <w:tab w:val="left" w:pos="709"/>
          <w:tab w:val="left" w:pos="9615"/>
        </w:tabs>
        <w:ind w:left="0"/>
        <w:rPr>
          <w:sz w:val="16"/>
          <w:szCs w:val="16"/>
        </w:rPr>
      </w:pPr>
    </w:p>
    <w:p w14:paraId="4DBFD5A0" w14:textId="77777777" w:rsidR="00F92FB8" w:rsidRDefault="005132C9">
      <w:pPr>
        <w:pStyle w:val="Akapitzlist"/>
        <w:tabs>
          <w:tab w:val="left" w:pos="709"/>
          <w:tab w:val="left" w:pos="9615"/>
        </w:tabs>
        <w:ind w:left="0"/>
      </w:pPr>
      <w:bookmarkStart w:id="3" w:name="Emocjonalny_obszar_rozwoju_dziecka"/>
      <w:r>
        <w:rPr>
          <w:b/>
          <w:bCs/>
          <w:sz w:val="16"/>
          <w:szCs w:val="16"/>
        </w:rPr>
        <w:t xml:space="preserve">Emocjonalny obszar rozwoju dziecka. Dziecko przygotowane do podjęcia nauki w szkole: </w:t>
      </w:r>
      <w:bookmarkEnd w:id="3"/>
    </w:p>
    <w:p w14:paraId="4DBFD5A1" w14:textId="77777777" w:rsidR="00F92FB8" w:rsidRDefault="005132C9">
      <w:pPr>
        <w:pStyle w:val="Akapitzlist"/>
        <w:tabs>
          <w:tab w:val="left" w:pos="709"/>
          <w:tab w:val="left" w:pos="9615"/>
        </w:tabs>
        <w:ind w:left="0"/>
      </w:pPr>
      <w:hyperlink w:anchor="Emocjonalny_obszar_rozwoju_dziecka" w:tgtFrame="rozpoznaje i nazywa podstawowe emocje, próbuje radzić sobie z ich przeżywaniem">
        <w:r>
          <w:rPr>
            <w:rStyle w:val="Hipercze"/>
            <w:sz w:val="16"/>
            <w:szCs w:val="16"/>
          </w:rPr>
          <w:t>II.1</w:t>
        </w:r>
      </w:hyperlink>
      <w:r>
        <w:rPr>
          <w:sz w:val="16"/>
          <w:szCs w:val="16"/>
        </w:rPr>
        <w:t xml:space="preserve"> </w:t>
      </w:r>
      <w:r>
        <w:rPr>
          <w:sz w:val="16"/>
          <w:szCs w:val="16"/>
        </w:rPr>
        <w:tab/>
        <w:t xml:space="preserve">rozpoznaje i nazywa podstawowe emocje, próbuje radzić sobie z ich przeżywaniem; </w:t>
      </w:r>
    </w:p>
    <w:p w14:paraId="4DBFD5A2" w14:textId="77777777" w:rsidR="00F92FB8" w:rsidRDefault="005132C9">
      <w:pPr>
        <w:pStyle w:val="Akapitzlist"/>
        <w:tabs>
          <w:tab w:val="left" w:pos="709"/>
          <w:tab w:val="left" w:pos="9615"/>
        </w:tabs>
        <w:ind w:left="0"/>
      </w:pPr>
      <w:hyperlink w:anchor="Emocjonalny_obszar_rozwoju_dziecka" w:tgtFrame="szanuje emocje swoje i innych osób">
        <w:r>
          <w:rPr>
            <w:rStyle w:val="Hipercze"/>
            <w:sz w:val="16"/>
            <w:szCs w:val="16"/>
          </w:rPr>
          <w:t>II.2</w:t>
        </w:r>
      </w:hyperlink>
      <w:r>
        <w:rPr>
          <w:sz w:val="16"/>
          <w:szCs w:val="16"/>
        </w:rPr>
        <w:t xml:space="preserve"> </w:t>
      </w:r>
      <w:r>
        <w:rPr>
          <w:sz w:val="16"/>
          <w:szCs w:val="16"/>
        </w:rPr>
        <w:tab/>
        <w:t xml:space="preserve">szanuje emocje swoje i innych osób; </w:t>
      </w:r>
    </w:p>
    <w:p w14:paraId="4DBFD5A3" w14:textId="77777777" w:rsidR="00F92FB8" w:rsidRDefault="005132C9">
      <w:pPr>
        <w:pStyle w:val="Akapitzlist"/>
        <w:tabs>
          <w:tab w:val="left" w:pos="709"/>
          <w:tab w:val="left" w:pos="9615"/>
        </w:tabs>
        <w:ind w:left="708" w:hanging="708"/>
      </w:pPr>
      <w:hyperlink w:anchor="Emocjonalny_obszar_rozwoju_dziecka" w:tgtFrame="przeżywa emocje w sposób umożliwiający mu adaptację w nowym otoczeniu, np. w nowej grupie dzieci, nowej grupie starszych dzieci, a także w nowej grupie dzieci i osób dorosłych">
        <w:r>
          <w:rPr>
            <w:rStyle w:val="Hipercze"/>
            <w:sz w:val="16"/>
            <w:szCs w:val="16"/>
          </w:rPr>
          <w:t>II.3</w:t>
        </w:r>
      </w:hyperlink>
      <w:r>
        <w:rPr>
          <w:sz w:val="16"/>
          <w:szCs w:val="16"/>
        </w:rPr>
        <w:t xml:space="preserve"> </w:t>
      </w:r>
      <w:r>
        <w:rPr>
          <w:sz w:val="16"/>
          <w:szCs w:val="16"/>
        </w:rPr>
        <w:tab/>
        <w:t xml:space="preserve">przeżywa emocje w sposób umożliwiający mu adaptację w nowym otoczeniu, np. w nowej grupie dzieci, nowej grupie starszych dzieci, a także w nowej grupie dzieci i osób dorosłych; </w:t>
      </w:r>
    </w:p>
    <w:p w14:paraId="4DBFD5A4" w14:textId="77777777" w:rsidR="00F92FB8" w:rsidRDefault="005132C9">
      <w:pPr>
        <w:pStyle w:val="Akapitzlist"/>
        <w:tabs>
          <w:tab w:val="left" w:pos="709"/>
          <w:tab w:val="left" w:pos="9615"/>
        </w:tabs>
        <w:ind w:left="0"/>
      </w:pPr>
      <w:hyperlink w:anchor="Emocjonalny_obszar_rozwoju_dziecka" w:tgtFrame="przedstawia swoje emocje i uczucia, używając charakterystycznych dla dziecka form wyrazu">
        <w:r>
          <w:rPr>
            <w:rStyle w:val="Hipercze"/>
            <w:sz w:val="16"/>
            <w:szCs w:val="16"/>
          </w:rPr>
          <w:t>II.4</w:t>
        </w:r>
      </w:hyperlink>
      <w:r>
        <w:rPr>
          <w:sz w:val="16"/>
          <w:szCs w:val="16"/>
        </w:rPr>
        <w:t xml:space="preserve"> </w:t>
      </w:r>
      <w:r>
        <w:rPr>
          <w:sz w:val="16"/>
          <w:szCs w:val="16"/>
        </w:rPr>
        <w:tab/>
        <w:t xml:space="preserve">przedstawia swoje emocje i uczucia, używając charakterystycznych dla dziecka form wyrazu; </w:t>
      </w:r>
    </w:p>
    <w:p w14:paraId="4DBFD5A5" w14:textId="77777777" w:rsidR="00F92FB8" w:rsidRDefault="005132C9">
      <w:pPr>
        <w:pStyle w:val="Akapitzlist"/>
        <w:tabs>
          <w:tab w:val="left" w:pos="709"/>
          <w:tab w:val="left" w:pos="9615"/>
        </w:tabs>
        <w:ind w:left="0"/>
      </w:pPr>
      <w:r>
        <w:rPr>
          <w:rStyle w:val="Hipercze"/>
          <w:sz w:val="16"/>
          <w:szCs w:val="16"/>
        </w:rPr>
        <w:t>II.5</w:t>
      </w:r>
      <w:r>
        <w:rPr>
          <w:sz w:val="16"/>
          <w:szCs w:val="16"/>
        </w:rPr>
        <w:t xml:space="preserve"> </w:t>
      </w:r>
      <w:r>
        <w:rPr>
          <w:sz w:val="16"/>
          <w:szCs w:val="16"/>
        </w:rPr>
        <w:tab/>
        <w:t xml:space="preserve">rozstaje się z rodzicami bez lęku, ma świadomość, że rozstanie takie bywa dłuższe lub krótsze; </w:t>
      </w:r>
    </w:p>
    <w:p w14:paraId="4DBFD5A6" w14:textId="77777777" w:rsidR="00F92FB8" w:rsidRDefault="005132C9">
      <w:pPr>
        <w:pStyle w:val="Akapitzlist"/>
        <w:tabs>
          <w:tab w:val="left" w:pos="709"/>
          <w:tab w:val="left" w:pos="9615"/>
        </w:tabs>
        <w:ind w:left="0"/>
      </w:pPr>
      <w:r>
        <w:rPr>
          <w:rStyle w:val="Hipercze"/>
          <w:sz w:val="16"/>
          <w:szCs w:val="16"/>
        </w:rPr>
        <w:t>II.6</w:t>
      </w:r>
      <w:r>
        <w:rPr>
          <w:sz w:val="16"/>
          <w:szCs w:val="16"/>
        </w:rPr>
        <w:t xml:space="preserve"> </w:t>
      </w:r>
      <w:r>
        <w:rPr>
          <w:sz w:val="16"/>
          <w:szCs w:val="16"/>
        </w:rPr>
        <w:tab/>
        <w:t xml:space="preserve">rozróżnia emocje i uczucia przyjemne i nieprzyjemne, ma świadomość, że odczuwają i przeżywają je wszyscy ludzie; </w:t>
      </w:r>
    </w:p>
    <w:p w14:paraId="4DBFD5A7" w14:textId="77777777" w:rsidR="00F92FB8" w:rsidRDefault="005132C9">
      <w:pPr>
        <w:pStyle w:val="Akapitzlist"/>
        <w:tabs>
          <w:tab w:val="left" w:pos="709"/>
          <w:tab w:val="left" w:pos="9615"/>
        </w:tabs>
        <w:ind w:left="0"/>
      </w:pPr>
      <w:hyperlink w:anchor="Emocjonalny_obszar_rozwoju_dziecka" w:tgtFrame="szuka wsparcia w sytuacjach trudnych dla niego emocjonalnie; wdraża swoje własne strategie, wspierane przez osoby dorosłe lub rówieśników">
        <w:r>
          <w:rPr>
            <w:rStyle w:val="Hipercze"/>
            <w:sz w:val="16"/>
            <w:szCs w:val="16"/>
          </w:rPr>
          <w:t>II.7</w:t>
        </w:r>
      </w:hyperlink>
      <w:r>
        <w:rPr>
          <w:sz w:val="16"/>
          <w:szCs w:val="16"/>
        </w:rPr>
        <w:t xml:space="preserve"> </w:t>
      </w:r>
      <w:r>
        <w:rPr>
          <w:sz w:val="16"/>
          <w:szCs w:val="16"/>
        </w:rPr>
        <w:tab/>
        <w:t xml:space="preserve">szuka wsparcia w sytuacjach trudnych dla niego emocjonalnie; wdraża swoje własne strategie, wspierane przez osoby dorosłe lub rówieśników; </w:t>
      </w:r>
    </w:p>
    <w:p w14:paraId="4DBFD5A8" w14:textId="77777777" w:rsidR="00F92FB8" w:rsidRDefault="005132C9">
      <w:pPr>
        <w:pStyle w:val="Akapitzlist"/>
        <w:tabs>
          <w:tab w:val="left" w:pos="709"/>
          <w:tab w:val="left" w:pos="9615"/>
        </w:tabs>
        <w:ind w:left="708" w:hanging="708"/>
      </w:pPr>
      <w:hyperlink w:anchor="Emocjonalny_obszar_rozwoju_dziecka" w:tgtFrame="zauważa, że nie wszystkie przeżywane emocje i uczucia mogą być podstawą do podejmowania natychmiastowego działania, panuje nad nieprzyjemną emocją, np. podczas czekania na własną kolej w zabawie lub innej sytuacji">
        <w:r>
          <w:rPr>
            <w:rStyle w:val="Hipercze"/>
            <w:sz w:val="16"/>
            <w:szCs w:val="16"/>
          </w:rPr>
          <w:t>II.8</w:t>
        </w:r>
      </w:hyperlink>
      <w:r>
        <w:rPr>
          <w:sz w:val="16"/>
          <w:szCs w:val="16"/>
        </w:rPr>
        <w:t xml:space="preserve"> </w:t>
      </w:r>
      <w:r>
        <w:rPr>
          <w:sz w:val="16"/>
          <w:szCs w:val="16"/>
        </w:rPr>
        <w:tab/>
        <w:t xml:space="preserve">zauważa, że nie wszystkie przeżywane emocje i uczucia mogą być podstawą do podejmowania natychmiastowego działania, panuje nad nieprzyjemną emocją, np. podczas czekania na własną kolej w zabawie lub innej sytuacji; </w:t>
      </w:r>
    </w:p>
    <w:p w14:paraId="4DBFD5A9" w14:textId="77777777" w:rsidR="00F92FB8" w:rsidRDefault="005132C9">
      <w:pPr>
        <w:pStyle w:val="Akapitzlist"/>
        <w:tabs>
          <w:tab w:val="left" w:pos="709"/>
          <w:tab w:val="left" w:pos="9615"/>
        </w:tabs>
        <w:ind w:left="0"/>
      </w:pPr>
      <w:hyperlink w:anchor="Emocjonalny_obszar_rozwoju_dziecka" w:tgtFrame="wczuwa się w emocje i uczucia osób z najbliższego otoczenia">
        <w:r>
          <w:rPr>
            <w:rStyle w:val="Hipercze"/>
            <w:sz w:val="16"/>
            <w:szCs w:val="16"/>
          </w:rPr>
          <w:t>II.9</w:t>
        </w:r>
      </w:hyperlink>
      <w:r>
        <w:rPr>
          <w:sz w:val="16"/>
          <w:szCs w:val="16"/>
        </w:rPr>
        <w:t xml:space="preserve"> </w:t>
      </w:r>
      <w:r>
        <w:rPr>
          <w:sz w:val="16"/>
          <w:szCs w:val="16"/>
        </w:rPr>
        <w:tab/>
        <w:t xml:space="preserve">wczuwa się w emocje i uczucia osób z najbliższego otoczenia; </w:t>
      </w:r>
    </w:p>
    <w:p w14:paraId="4DBFD5AA" w14:textId="77777777" w:rsidR="00F92FB8" w:rsidRDefault="005132C9">
      <w:pPr>
        <w:pStyle w:val="Akapitzlist"/>
        <w:tabs>
          <w:tab w:val="left" w:pos="709"/>
          <w:tab w:val="left" w:pos="9615"/>
        </w:tabs>
        <w:ind w:left="0"/>
      </w:pPr>
      <w:hyperlink w:anchor="Emocjonalny_obszar_rozwoju_dziecka" w:tgtFrame="dostrzega, że zwierzęta posiadają zdolność odczuwania, przejawia w stosunku do nich życzliwość i troskę">
        <w:r>
          <w:rPr>
            <w:rStyle w:val="Hipercze"/>
            <w:sz w:val="16"/>
            <w:szCs w:val="16"/>
          </w:rPr>
          <w:t>II.10</w:t>
        </w:r>
      </w:hyperlink>
      <w:r>
        <w:rPr>
          <w:sz w:val="16"/>
          <w:szCs w:val="16"/>
        </w:rPr>
        <w:t xml:space="preserve"> </w:t>
      </w:r>
      <w:r>
        <w:rPr>
          <w:sz w:val="16"/>
          <w:szCs w:val="16"/>
        </w:rPr>
        <w:tab/>
      </w:r>
      <w:bookmarkStart w:id="4" w:name="_Hlk191295993"/>
      <w:r>
        <w:rPr>
          <w:sz w:val="16"/>
          <w:szCs w:val="16"/>
        </w:rPr>
        <w:t>dostrzega, że zwierzęta posiadają zdolność odczuwania, przejawia w stosunku do nich życzliwość i troskę</w:t>
      </w:r>
      <w:bookmarkEnd w:id="4"/>
      <w:r>
        <w:rPr>
          <w:sz w:val="16"/>
          <w:szCs w:val="16"/>
        </w:rPr>
        <w:t xml:space="preserve">; </w:t>
      </w:r>
    </w:p>
    <w:p w14:paraId="4DBFD5AB" w14:textId="77777777" w:rsidR="00F92FB8" w:rsidRDefault="005132C9">
      <w:pPr>
        <w:pStyle w:val="Akapitzlist"/>
        <w:tabs>
          <w:tab w:val="left" w:pos="709"/>
          <w:tab w:val="left" w:pos="9615"/>
        </w:tabs>
        <w:ind w:left="0"/>
      </w:pPr>
      <w:hyperlink w:anchor="Emocjonalny_obszar_rozwoju_dziecka" w:tgtFrame="dostrzega emocjonalną wartość otoczenia przyrodniczego jako źródła satysfakcji estetycznej">
        <w:r>
          <w:rPr>
            <w:rStyle w:val="Hipercze"/>
            <w:sz w:val="16"/>
            <w:szCs w:val="16"/>
          </w:rPr>
          <w:t>II.11</w:t>
        </w:r>
      </w:hyperlink>
      <w:r>
        <w:rPr>
          <w:sz w:val="16"/>
          <w:szCs w:val="16"/>
        </w:rPr>
        <w:t xml:space="preserve"> </w:t>
      </w:r>
      <w:r>
        <w:rPr>
          <w:sz w:val="16"/>
          <w:szCs w:val="16"/>
        </w:rPr>
        <w:tab/>
        <w:t xml:space="preserve">dostrzega emocjonalną wartość otoczenia przyrodniczego jako źródła satysfakcji estetycznej. </w:t>
      </w:r>
    </w:p>
    <w:p w14:paraId="4DBFD5AC" w14:textId="77777777" w:rsidR="00F92FB8" w:rsidRDefault="00F92FB8">
      <w:pPr>
        <w:pStyle w:val="Akapitzlist"/>
        <w:tabs>
          <w:tab w:val="left" w:pos="709"/>
          <w:tab w:val="left" w:pos="9615"/>
        </w:tabs>
        <w:ind w:left="0"/>
        <w:rPr>
          <w:sz w:val="16"/>
          <w:szCs w:val="16"/>
        </w:rPr>
      </w:pPr>
    </w:p>
    <w:p w14:paraId="4DBFD5AD" w14:textId="77777777" w:rsidR="00F92FB8" w:rsidRDefault="005132C9">
      <w:pPr>
        <w:pStyle w:val="Akapitzlist"/>
        <w:tabs>
          <w:tab w:val="left" w:pos="709"/>
          <w:tab w:val="left" w:pos="9615"/>
        </w:tabs>
        <w:ind w:left="0"/>
      </w:pPr>
      <w:bookmarkStart w:id="5" w:name="Społeczny_obszar_rozwoju_dziecka"/>
      <w:r>
        <w:rPr>
          <w:b/>
          <w:bCs/>
          <w:sz w:val="16"/>
          <w:szCs w:val="16"/>
        </w:rPr>
        <w:t xml:space="preserve">Społeczny obszar rozwoju dziecka. Dziecko przygotowane do podjęcia nauki w </w:t>
      </w:r>
      <w:r>
        <w:rPr>
          <w:b/>
          <w:bCs/>
          <w:sz w:val="16"/>
          <w:szCs w:val="16"/>
        </w:rPr>
        <w:t>szkole:</w:t>
      </w:r>
      <w:bookmarkEnd w:id="5"/>
    </w:p>
    <w:p w14:paraId="4DBFD5AE" w14:textId="77777777" w:rsidR="00F92FB8" w:rsidRDefault="005132C9">
      <w:pPr>
        <w:pStyle w:val="Akapitzlist"/>
        <w:tabs>
          <w:tab w:val="left" w:pos="709"/>
          <w:tab w:val="left" w:pos="9615"/>
        </w:tabs>
        <w:ind w:left="0"/>
      </w:pPr>
      <w:hyperlink w:anchor="Społeczny_obszar_rozwoju_dziecka" w:tgtFrame="przejawia poczucie własnej wartości jako osoby, wyraża szacunek wobec innych osób i przestrzegając tych wartości, nawiązuje relacje rówieśnicze">
        <w:r>
          <w:rPr>
            <w:rStyle w:val="Hipercze"/>
            <w:sz w:val="16"/>
            <w:szCs w:val="16"/>
          </w:rPr>
          <w:t>III.1</w:t>
        </w:r>
      </w:hyperlink>
      <w:r>
        <w:rPr>
          <w:sz w:val="16"/>
          <w:szCs w:val="16"/>
        </w:rPr>
        <w:t xml:space="preserve"> </w:t>
      </w:r>
      <w:r>
        <w:rPr>
          <w:sz w:val="16"/>
          <w:szCs w:val="16"/>
        </w:rPr>
        <w:tab/>
        <w:t>przejawia poczucie własnej wartości jako osoby, wyraża szacunek wobec innych osób i przestrzegając tych wartości, nawiązuje relacje rówieśnicze;</w:t>
      </w:r>
    </w:p>
    <w:p w14:paraId="4DBFD5AF" w14:textId="77777777" w:rsidR="00F92FB8" w:rsidRDefault="005132C9">
      <w:pPr>
        <w:pStyle w:val="Akapitzlist"/>
        <w:tabs>
          <w:tab w:val="left" w:pos="709"/>
          <w:tab w:val="left" w:pos="9615"/>
        </w:tabs>
        <w:ind w:left="708" w:hanging="708"/>
      </w:pPr>
      <w:hyperlink w:anchor="Społeczny_obszar_rozwoju_dziecka" w:tgtFrame="odczuwa i wyjaśnia swoją przynależność do rodziny, narodu, grupy przedszkolnej, grupy chłopców, grupy dziewczynek oraz innych grup, np. grupy teatralnej, grupy sportowej">
        <w:r>
          <w:rPr>
            <w:rStyle w:val="Hipercze"/>
            <w:sz w:val="16"/>
            <w:szCs w:val="16"/>
          </w:rPr>
          <w:t>III.2</w:t>
        </w:r>
      </w:hyperlink>
      <w:r>
        <w:rPr>
          <w:sz w:val="16"/>
          <w:szCs w:val="16"/>
        </w:rPr>
        <w:t xml:space="preserve"> </w:t>
      </w:r>
      <w:r>
        <w:rPr>
          <w:sz w:val="16"/>
          <w:szCs w:val="16"/>
        </w:rPr>
        <w:tab/>
        <w:t xml:space="preserve">odczuwa i wyjaśnia swoją przynależność do rodziny, narodu, grupy przedszkolnej, grupy chłopców, grupy dziewczynek oraz innych grup, np. grupy teatralnej, grupy sportowej; </w:t>
      </w:r>
    </w:p>
    <w:p w14:paraId="4DBFD5B0" w14:textId="77777777" w:rsidR="00F92FB8" w:rsidRDefault="005132C9">
      <w:pPr>
        <w:pStyle w:val="Akapitzlist"/>
        <w:tabs>
          <w:tab w:val="left" w:pos="709"/>
          <w:tab w:val="left" w:pos="9615"/>
        </w:tabs>
        <w:ind w:left="0"/>
      </w:pPr>
      <w:hyperlink w:anchor="Społeczny_obszar_rozwoju_dziecka" w:tgtFrame="posługuje się swoim imieniem, nazwiskiem, adresem">
        <w:r>
          <w:rPr>
            <w:rStyle w:val="Hipercze"/>
            <w:sz w:val="16"/>
            <w:szCs w:val="16"/>
          </w:rPr>
          <w:t>III.3</w:t>
        </w:r>
      </w:hyperlink>
      <w:r>
        <w:rPr>
          <w:sz w:val="16"/>
          <w:szCs w:val="16"/>
        </w:rPr>
        <w:t xml:space="preserve"> </w:t>
      </w:r>
      <w:r>
        <w:rPr>
          <w:sz w:val="16"/>
          <w:szCs w:val="16"/>
        </w:rPr>
        <w:tab/>
        <w:t xml:space="preserve">posługuje się swoim imieniem, nazwiskiem, adresem; </w:t>
      </w:r>
    </w:p>
    <w:p w14:paraId="4DBFD5B1" w14:textId="77777777" w:rsidR="00F92FB8" w:rsidRDefault="005132C9">
      <w:pPr>
        <w:pStyle w:val="Akapitzlist"/>
        <w:tabs>
          <w:tab w:val="left" w:pos="709"/>
          <w:tab w:val="left" w:pos="9615"/>
        </w:tabs>
        <w:ind w:left="0"/>
      </w:pPr>
      <w:hyperlink w:anchor="Społeczny_obszar_rozwoju_dziecka" w:tgtFrame="używa zwrotów grzecznościowych podczas powitania, pożegnania, sytuacji wymagającej przeproszenia i przyjęcia konsekwencji swojego zachowania">
        <w:r>
          <w:rPr>
            <w:rStyle w:val="Hipercze"/>
            <w:sz w:val="16"/>
            <w:szCs w:val="16"/>
          </w:rPr>
          <w:t>III.4</w:t>
        </w:r>
      </w:hyperlink>
      <w:r>
        <w:rPr>
          <w:sz w:val="16"/>
          <w:szCs w:val="16"/>
        </w:rPr>
        <w:t xml:space="preserve"> </w:t>
      </w:r>
      <w:r>
        <w:rPr>
          <w:sz w:val="16"/>
          <w:szCs w:val="16"/>
        </w:rPr>
        <w:tab/>
        <w:t xml:space="preserve">używa zwrotów grzecznościowych podczas powitania, pożegnania, sytuacji wymagającej przeproszenia i przyjęcia konsekwencji swojego zachowania; </w:t>
      </w:r>
    </w:p>
    <w:p w14:paraId="4DBFD5B2" w14:textId="77777777" w:rsidR="00F92FB8" w:rsidRDefault="005132C9">
      <w:pPr>
        <w:pStyle w:val="Akapitzlist"/>
        <w:tabs>
          <w:tab w:val="left" w:pos="709"/>
          <w:tab w:val="left" w:pos="9615"/>
        </w:tabs>
        <w:ind w:left="708" w:hanging="708"/>
      </w:pPr>
      <w:hyperlink w:anchor="Społeczny_obszar_rozwoju_dziecka" w:tgtFrame="ocenia swoje zachowanie w kontekście podjętych czynności i zadań oraz przyjętych norm grupowych; przyjmuje, respektuje i tworzy zasady zabawy w grupie, współdziała z dziećmi w zabawie, pracach użytecznych, podczas odpoczynku">
        <w:r>
          <w:rPr>
            <w:rStyle w:val="Hipercze"/>
            <w:sz w:val="16"/>
            <w:szCs w:val="16"/>
          </w:rPr>
          <w:t>III.5</w:t>
        </w:r>
      </w:hyperlink>
      <w:r>
        <w:rPr>
          <w:sz w:val="16"/>
          <w:szCs w:val="16"/>
        </w:rPr>
        <w:t xml:space="preserve"> </w:t>
      </w:r>
      <w:r>
        <w:rPr>
          <w:sz w:val="16"/>
          <w:szCs w:val="16"/>
        </w:rPr>
        <w:tab/>
      </w:r>
      <w:bookmarkStart w:id="6" w:name="_Hlk191296086"/>
      <w:r>
        <w:rPr>
          <w:sz w:val="16"/>
          <w:szCs w:val="16"/>
        </w:rPr>
        <w:t>ocenia swoje zachowanie w kontekście podjętych czynności i zadań oraz przyjętych norm grupowych; przyjmuje, respektuje i tworzy zasady zabawy w grupie, współdziała z dziećmi w zabawie, pracach użytecznych, podczas odpoczynku</w:t>
      </w:r>
      <w:bookmarkEnd w:id="6"/>
      <w:r>
        <w:rPr>
          <w:sz w:val="16"/>
          <w:szCs w:val="16"/>
        </w:rPr>
        <w:t xml:space="preserve">; </w:t>
      </w:r>
    </w:p>
    <w:p w14:paraId="4DBFD5B3" w14:textId="77777777" w:rsidR="00F92FB8" w:rsidRDefault="005132C9">
      <w:pPr>
        <w:pStyle w:val="Akapitzlist"/>
        <w:tabs>
          <w:tab w:val="left" w:pos="709"/>
          <w:tab w:val="left" w:pos="9615"/>
        </w:tabs>
        <w:ind w:left="708" w:hanging="708"/>
      </w:pPr>
      <w:hyperlink w:anchor="Społeczny_obszar_rozwoju_dziecka" w:tgtFrame="nazywa i rozpoznaje wartości związane z umiejętnościami i zachowaniami społecznymi, np. szacunek do dzieci i dorosłych, szacunek do ojczyzny, życzliwość okazywana dzieciom i dorosłym – obowiązkowość, przyjaźń, radość">
        <w:r>
          <w:rPr>
            <w:rStyle w:val="Hipercze"/>
            <w:sz w:val="16"/>
            <w:szCs w:val="16"/>
          </w:rPr>
          <w:t>III.6</w:t>
        </w:r>
      </w:hyperlink>
      <w:r>
        <w:rPr>
          <w:sz w:val="16"/>
          <w:szCs w:val="16"/>
        </w:rPr>
        <w:t xml:space="preserve"> </w:t>
      </w:r>
      <w:r>
        <w:rPr>
          <w:sz w:val="16"/>
          <w:szCs w:val="16"/>
        </w:rPr>
        <w:tab/>
        <w:t xml:space="preserve">nazywa i rozpoznaje wartości związane z umiejętnościami i zachowaniami społecznymi, np. szacunek do dzieci i dorosłych, szacunek do ojczyzny, życzliwość okazywana dzieciom i dorosłym – obowiązkowość, przyjaźń, radość; </w:t>
      </w:r>
    </w:p>
    <w:p w14:paraId="4DBFD5B4" w14:textId="77777777" w:rsidR="00F92FB8" w:rsidRDefault="005132C9">
      <w:pPr>
        <w:pStyle w:val="Akapitzlist"/>
        <w:tabs>
          <w:tab w:val="left" w:pos="709"/>
          <w:tab w:val="left" w:pos="9615"/>
        </w:tabs>
        <w:ind w:left="0"/>
      </w:pPr>
      <w:hyperlink w:anchor="Społeczny_obszar_rozwoju_dziecka" w:tgtFrame="respektuje prawa i obowiązki swoje oraz innych osób, zwracając uwagę na ich indywidualne potrzeby">
        <w:r>
          <w:rPr>
            <w:rStyle w:val="Hipercze"/>
            <w:sz w:val="16"/>
            <w:szCs w:val="16"/>
          </w:rPr>
          <w:t>III.7</w:t>
        </w:r>
      </w:hyperlink>
      <w:r>
        <w:rPr>
          <w:sz w:val="16"/>
          <w:szCs w:val="16"/>
        </w:rPr>
        <w:t xml:space="preserve"> </w:t>
      </w:r>
      <w:r>
        <w:rPr>
          <w:sz w:val="16"/>
          <w:szCs w:val="16"/>
        </w:rPr>
        <w:tab/>
        <w:t xml:space="preserve">respektuje prawa i obowiązki swoje oraz innych osób, zwracając uwagę na ich indywidualne potrzeby; </w:t>
      </w:r>
    </w:p>
    <w:p w14:paraId="4DBFD5B5" w14:textId="77777777" w:rsidR="00F92FB8" w:rsidRDefault="005132C9">
      <w:pPr>
        <w:pStyle w:val="Akapitzlist"/>
        <w:tabs>
          <w:tab w:val="left" w:pos="709"/>
          <w:tab w:val="left" w:pos="9615"/>
        </w:tabs>
        <w:ind w:left="0"/>
      </w:pPr>
      <w:hyperlink w:anchor="Społeczny_obszar_rozwoju_dziecka" w:tgtFrame="obdarza uwagą inne dzieci i osoby dorosłe">
        <w:r>
          <w:rPr>
            <w:rStyle w:val="Hipercze"/>
            <w:sz w:val="16"/>
            <w:szCs w:val="16"/>
          </w:rPr>
          <w:t>III.8</w:t>
        </w:r>
      </w:hyperlink>
      <w:r>
        <w:rPr>
          <w:sz w:val="16"/>
          <w:szCs w:val="16"/>
        </w:rPr>
        <w:t xml:space="preserve"> </w:t>
      </w:r>
      <w:r>
        <w:rPr>
          <w:sz w:val="16"/>
          <w:szCs w:val="16"/>
        </w:rPr>
        <w:tab/>
        <w:t xml:space="preserve">obdarza uwagą inne dzieci i osoby dorosłe; </w:t>
      </w:r>
    </w:p>
    <w:p w14:paraId="4DBFD5B6" w14:textId="77777777" w:rsidR="00F92FB8" w:rsidRDefault="005132C9">
      <w:pPr>
        <w:pStyle w:val="Akapitzlist"/>
        <w:tabs>
          <w:tab w:val="left" w:pos="709"/>
          <w:tab w:val="left" w:pos="9615"/>
        </w:tabs>
        <w:ind w:left="708" w:hanging="708"/>
      </w:pPr>
      <w:hyperlink w:anchor="Społeczny_obszar_rozwoju_dziecka" w:tgtFrame="komunikuje się z dziećmi i osobami dorosłymi, wykorzystując komunikaty werbalne i pozawerbalne; wyraża swoje oczekiwania społeczne wobec innego dziecka, grupy">
        <w:r>
          <w:rPr>
            <w:rStyle w:val="Hipercze"/>
            <w:sz w:val="16"/>
            <w:szCs w:val="16"/>
          </w:rPr>
          <w:t>III.9</w:t>
        </w:r>
      </w:hyperlink>
      <w:r>
        <w:rPr>
          <w:sz w:val="16"/>
          <w:szCs w:val="16"/>
        </w:rPr>
        <w:t xml:space="preserve"> </w:t>
      </w:r>
      <w:r>
        <w:rPr>
          <w:sz w:val="16"/>
          <w:szCs w:val="16"/>
        </w:rPr>
        <w:tab/>
        <w:t>komunikuje się z dziećmi i osobami dorosłymi, wykorzystując komunikaty werbalne i pozawerbalne; wyraża swoje oczekiwania społeczne wobec innego dziecka, grupy.</w:t>
      </w:r>
    </w:p>
    <w:p w14:paraId="4DBFD5B7" w14:textId="77777777" w:rsidR="00F92FB8" w:rsidRDefault="00F92FB8">
      <w:pPr>
        <w:pStyle w:val="Akapitzlist"/>
        <w:tabs>
          <w:tab w:val="left" w:pos="709"/>
          <w:tab w:val="left" w:pos="9615"/>
        </w:tabs>
        <w:ind w:left="708" w:hanging="708"/>
        <w:rPr>
          <w:sz w:val="16"/>
          <w:szCs w:val="16"/>
        </w:rPr>
      </w:pPr>
    </w:p>
    <w:p w14:paraId="4DBFD5B8" w14:textId="77777777" w:rsidR="00F92FB8" w:rsidRDefault="005132C9">
      <w:pPr>
        <w:pStyle w:val="Akapitzlist"/>
        <w:tabs>
          <w:tab w:val="left" w:pos="709"/>
          <w:tab w:val="left" w:pos="9615"/>
        </w:tabs>
        <w:ind w:left="708" w:hanging="708"/>
      </w:pPr>
      <w:bookmarkStart w:id="7" w:name="Poznawczy_obszar_rozwoju_dziecka"/>
      <w:r>
        <w:rPr>
          <w:b/>
          <w:bCs/>
          <w:sz w:val="16"/>
          <w:szCs w:val="16"/>
        </w:rPr>
        <w:t>Poznawczy obszar rozwoju dziecka. Dziecko przygotowane do podjęcia nauki w szkole:</w:t>
      </w:r>
      <w:bookmarkEnd w:id="7"/>
    </w:p>
    <w:p w14:paraId="4DBFD5B9" w14:textId="77777777" w:rsidR="00F92FB8" w:rsidRDefault="005132C9">
      <w:pPr>
        <w:pStyle w:val="Akapitzlist"/>
        <w:tabs>
          <w:tab w:val="left" w:pos="709"/>
          <w:tab w:val="left" w:pos="9615"/>
        </w:tabs>
        <w:ind w:left="708" w:hanging="708"/>
      </w:pPr>
      <w:hyperlink w:anchor="Poznawczy_obszar_rozwoju_dziecka" w:tgtFrame="wyraża swoje rozumienie świata, zjawisk i rzeczy znajdujących się w bliskim otoczeniu za pomocą komunikatów pozawerbalnych: tańca, intencjonalnego ruchu, gestów, impresji plastycznych, technicznych, teatralnych, mimicznych, konstrukcji i modeli z tworzyw ">
        <w:r>
          <w:rPr>
            <w:rStyle w:val="Hipercze"/>
            <w:rFonts w:cs="Calibri"/>
            <w:sz w:val="16"/>
            <w:szCs w:val="16"/>
          </w:rPr>
          <w:t>IV.</w:t>
        </w:r>
        <w:r>
          <w:rPr>
            <w:rStyle w:val="Hipercze"/>
            <w:sz w:val="16"/>
            <w:szCs w:val="16"/>
          </w:rPr>
          <w:t>1</w:t>
        </w:r>
      </w:hyperlink>
      <w:r>
        <w:rPr>
          <w:sz w:val="16"/>
          <w:szCs w:val="16"/>
        </w:rPr>
        <w:t xml:space="preserve"> </w:t>
      </w:r>
      <w:r>
        <w:rPr>
          <w:sz w:val="16"/>
          <w:szCs w:val="16"/>
        </w:rPr>
        <w:tab/>
      </w:r>
      <w:bookmarkStart w:id="8" w:name="_Hlk191296166"/>
      <w:r>
        <w:rPr>
          <w:sz w:val="16"/>
          <w:szCs w:val="16"/>
        </w:rPr>
        <w:t>wyraża swoje rozumienie świata, zjawisk i rzeczy znajdujących się w bliskim otoczeniu za pomocą komunikatów pozawerbalnych: tańca, intencjonalnego ruchu, gestów, impresji plastycznych, technicznych, teatralnych, mimicznych, konstrukcji i modeli z tworzyw i materiału naturalnego</w:t>
      </w:r>
      <w:bookmarkEnd w:id="8"/>
      <w:r>
        <w:rPr>
          <w:sz w:val="16"/>
          <w:szCs w:val="16"/>
        </w:rPr>
        <w:t xml:space="preserve">; </w:t>
      </w:r>
    </w:p>
    <w:p w14:paraId="4DBFD5BA" w14:textId="77777777" w:rsidR="00F92FB8" w:rsidRDefault="005132C9">
      <w:pPr>
        <w:pStyle w:val="Akapitzlist"/>
        <w:tabs>
          <w:tab w:val="left" w:pos="709"/>
          <w:tab w:val="left" w:pos="9615"/>
        </w:tabs>
        <w:ind w:left="708" w:hanging="708"/>
      </w:pPr>
      <w:r>
        <w:rPr>
          <w:rStyle w:val="Hipercze"/>
          <w:rFonts w:cs="Calibri"/>
          <w:sz w:val="16"/>
          <w:szCs w:val="16"/>
        </w:rPr>
        <w:t>IV.</w:t>
      </w:r>
      <w:r>
        <w:rPr>
          <w:rStyle w:val="Hipercze"/>
          <w:sz w:val="16"/>
          <w:szCs w:val="16"/>
        </w:rPr>
        <w:t>2</w:t>
      </w:r>
      <w:r>
        <w:rPr>
          <w:sz w:val="16"/>
          <w:szCs w:val="16"/>
        </w:rPr>
        <w:t xml:space="preserve"> </w:t>
      </w:r>
      <w:r>
        <w:rPr>
          <w:sz w:val="16"/>
          <w:szCs w:val="16"/>
        </w:rPr>
        <w:tab/>
        <w:t xml:space="preserve">wyraża swoje rozumienie świata, zjawisk i rzeczy znajdujących się w bliskim otoczeniu za pomocą języka mówionego, posługuje się językiem polskim w mowie zrozumiałej dla dzieci i osób dorosłych, mówi płynnie, wyraźnie, rytmicznie, poprawnie wypowiada ciche i głośne dźwięki mowy, rozróżnia głoski na początku i końcu w wybranych prostych fonetycznie słowach; </w:t>
      </w:r>
    </w:p>
    <w:p w14:paraId="4DBFD5BB" w14:textId="77777777" w:rsidR="00F92FB8" w:rsidRDefault="005132C9">
      <w:pPr>
        <w:pStyle w:val="Akapitzlist"/>
        <w:tabs>
          <w:tab w:val="left" w:pos="709"/>
          <w:tab w:val="left" w:pos="9615"/>
        </w:tabs>
        <w:ind w:left="0"/>
      </w:pPr>
      <w:hyperlink w:anchor="Poznawczy_obszar_rozwoju_dziecka" w:tgtFrame="odróżnia elementy świata fikcji od realnej rzeczywistości; byty rzeczywiste od medialnych, byty realistyczne od fikcyjnych">
        <w:r>
          <w:rPr>
            <w:rStyle w:val="Hipercze"/>
            <w:rFonts w:cs="Calibri"/>
            <w:sz w:val="16"/>
            <w:szCs w:val="16"/>
          </w:rPr>
          <w:t>IV.</w:t>
        </w:r>
        <w:r>
          <w:rPr>
            <w:rStyle w:val="Hipercze"/>
            <w:sz w:val="16"/>
            <w:szCs w:val="16"/>
          </w:rPr>
          <w:t>3</w:t>
        </w:r>
      </w:hyperlink>
      <w:r>
        <w:rPr>
          <w:sz w:val="16"/>
          <w:szCs w:val="16"/>
        </w:rPr>
        <w:t xml:space="preserve"> </w:t>
      </w:r>
      <w:r>
        <w:rPr>
          <w:sz w:val="16"/>
          <w:szCs w:val="16"/>
        </w:rPr>
        <w:tab/>
        <w:t xml:space="preserve">odróżnia elementy świata fikcji od realnej rzeczywistości; byty rzeczywiste od medialnych, byty realistyczne od fikcyjnych; </w:t>
      </w:r>
    </w:p>
    <w:p w14:paraId="4DBFD5BC" w14:textId="77777777" w:rsidR="00F92FB8" w:rsidRDefault="005132C9">
      <w:pPr>
        <w:pStyle w:val="Akapitzlist"/>
        <w:tabs>
          <w:tab w:val="left" w:pos="709"/>
          <w:tab w:val="left" w:pos="9615"/>
        </w:tabs>
        <w:ind w:left="708" w:hanging="708"/>
      </w:pPr>
      <w:hyperlink w:anchor="Poznawczy_obszar_rozwoju_dziecka" w:tgtFrame="rozpoznaje litery, którymi jest zainteresowane na skutek zabawy i spontanicznych odkryć, odczytuje krótkie wyrazy utworzone z poznanych liter w formie napisów drukowanych dotyczące treści znajdujących zastosowanie w codziennej aktywności">
        <w:r>
          <w:rPr>
            <w:rStyle w:val="Hipercze"/>
            <w:rFonts w:cs="Calibri"/>
            <w:sz w:val="16"/>
            <w:szCs w:val="16"/>
          </w:rPr>
          <w:t>IV.</w:t>
        </w:r>
        <w:r>
          <w:rPr>
            <w:rStyle w:val="Hipercze"/>
            <w:sz w:val="16"/>
            <w:szCs w:val="16"/>
          </w:rPr>
          <w:t>4</w:t>
        </w:r>
      </w:hyperlink>
      <w:r>
        <w:rPr>
          <w:sz w:val="16"/>
          <w:szCs w:val="16"/>
        </w:rPr>
        <w:t xml:space="preserve"> </w:t>
      </w:r>
      <w:r>
        <w:rPr>
          <w:sz w:val="16"/>
          <w:szCs w:val="16"/>
        </w:rPr>
        <w:tab/>
        <w:t xml:space="preserve">rozpoznaje litery, którymi jest zainteresowane na skutek zabawy i spontanicznych odkryć, odczytuje krótkie wyrazy utworzone z poznanych liter w formie napisów drukowanych dotyczące treści znajdujących zastosowanie w codziennej aktywności; </w:t>
      </w:r>
    </w:p>
    <w:p w14:paraId="4DBFD5BD" w14:textId="77777777" w:rsidR="00F92FB8" w:rsidRDefault="005132C9">
      <w:pPr>
        <w:pStyle w:val="Akapitzlist"/>
        <w:tabs>
          <w:tab w:val="left" w:pos="709"/>
          <w:tab w:val="left" w:pos="9615"/>
        </w:tabs>
        <w:ind w:left="708" w:hanging="708"/>
      </w:pPr>
      <w:hyperlink w:anchor="Poznawczy_obszar_rozwoju_dziecka" w:tgtFrame="odpowiada na pytania, opowiada o zdarzeniach z przedszkola, objaśnia kolejność zdarzeń w prostych historyjkach obrazkowych, układa historyjki obrazkowe, recytuje wierszyki, układa i rozwiązuje zagadki">
        <w:r>
          <w:rPr>
            <w:rStyle w:val="Hipercze"/>
            <w:rFonts w:cs="Calibri"/>
            <w:sz w:val="16"/>
            <w:szCs w:val="16"/>
          </w:rPr>
          <w:t>IV.</w:t>
        </w:r>
        <w:r>
          <w:rPr>
            <w:rStyle w:val="Hipercze"/>
            <w:sz w:val="16"/>
            <w:szCs w:val="16"/>
          </w:rPr>
          <w:t>5</w:t>
        </w:r>
      </w:hyperlink>
      <w:r>
        <w:rPr>
          <w:sz w:val="16"/>
          <w:szCs w:val="16"/>
        </w:rPr>
        <w:t xml:space="preserve"> </w:t>
      </w:r>
      <w:r>
        <w:rPr>
          <w:sz w:val="16"/>
          <w:szCs w:val="16"/>
        </w:rPr>
        <w:tab/>
        <w:t xml:space="preserve">odpowiada na pytania, opowiada o zdarzeniach z przedszkola, objaśnia kolejność zdarzeń w prostych historyjkach obrazkowych, układa historyjki obrazkowe, recytuje wierszyki, układa i rozwiązuje zagadki; </w:t>
      </w:r>
    </w:p>
    <w:p w14:paraId="4DBFD5BE" w14:textId="77777777" w:rsidR="00F92FB8" w:rsidRDefault="005132C9">
      <w:pPr>
        <w:pStyle w:val="Akapitzlist"/>
        <w:tabs>
          <w:tab w:val="left" w:pos="709"/>
          <w:tab w:val="left" w:pos="9615"/>
        </w:tabs>
        <w:ind w:left="708" w:hanging="708"/>
      </w:pPr>
      <w:hyperlink w:anchor="Poznawczy_obszar_rozwoju_dziecka" w:tgtFrame="wykonuje własne eksperymenty językowe, nadaje znaczenie czynnościom, nazywa je, tworzy żarty językowe i sytuacyjne, uważnie słucha i nadaje znaczenie swym doświadczeniom">
        <w:r>
          <w:rPr>
            <w:rStyle w:val="Hipercze"/>
            <w:rFonts w:cs="Calibri"/>
            <w:sz w:val="16"/>
            <w:szCs w:val="16"/>
          </w:rPr>
          <w:t>IV.</w:t>
        </w:r>
        <w:r>
          <w:rPr>
            <w:rStyle w:val="Hipercze"/>
            <w:sz w:val="16"/>
            <w:szCs w:val="16"/>
          </w:rPr>
          <w:t>6</w:t>
        </w:r>
      </w:hyperlink>
      <w:r>
        <w:rPr>
          <w:sz w:val="16"/>
          <w:szCs w:val="16"/>
        </w:rPr>
        <w:t xml:space="preserve"> </w:t>
      </w:r>
      <w:r>
        <w:rPr>
          <w:sz w:val="16"/>
          <w:szCs w:val="16"/>
        </w:rPr>
        <w:tab/>
        <w:t xml:space="preserve">wykonuje własne eksperymenty językowe, nadaje znaczenie czynnościom, nazywa je, tworzy żarty językowe i sytuacyjne, uważnie słucha i nadaje znaczenie swym doświadczeniom; </w:t>
      </w:r>
    </w:p>
    <w:p w14:paraId="4DBFD5BF" w14:textId="77777777" w:rsidR="00F92FB8" w:rsidRDefault="005132C9">
      <w:pPr>
        <w:pStyle w:val="Akapitzlist"/>
        <w:tabs>
          <w:tab w:val="left" w:pos="709"/>
          <w:tab w:val="left" w:pos="9615"/>
        </w:tabs>
        <w:ind w:left="708" w:hanging="708"/>
      </w:pPr>
      <w:hyperlink w:anchor="Poznawczy_obszar_rozwoju_dziecka" w:tgtFrame="eksperymentuje rytmem, głosem, dźwiękami i ruchem, rozwijając swoją wyobraźnię muzyczną; słucha, odtwarza i tworzy muzykę, śpiewa piosenki, porusza się przy muzyce i do muzyki, dostrzega zmiany charakteru muzyki, np. dynamiki, tempa i wysokości dźwięku or">
        <w:r>
          <w:rPr>
            <w:rStyle w:val="Hipercze"/>
            <w:rFonts w:cs="Calibri"/>
            <w:sz w:val="16"/>
            <w:szCs w:val="16"/>
          </w:rPr>
          <w:t>IV.</w:t>
        </w:r>
        <w:r>
          <w:rPr>
            <w:rStyle w:val="Hipercze"/>
            <w:sz w:val="16"/>
            <w:szCs w:val="16"/>
          </w:rPr>
          <w:t>7</w:t>
        </w:r>
      </w:hyperlink>
      <w:r>
        <w:rPr>
          <w:sz w:val="16"/>
          <w:szCs w:val="16"/>
        </w:rPr>
        <w:t xml:space="preserve"> </w:t>
      </w:r>
      <w:r>
        <w:rPr>
          <w:sz w:val="16"/>
          <w:szCs w:val="16"/>
        </w:rPr>
        <w:tab/>
        <w:t>eksperymentuje rytmem, głosem, dźwiękami i ruchem, rozwijając swoją wyobraźnię muzyczną; słucha, odtwarza i tworzy muzykę, śpiewa piosenki, porusza się przy muzyce i do muzyki, dostrzega zmiany charakteru muzyki, np. dynamiki, tempa i wysokości dźwięku oraz wyraża ją ruchem, reaguje na sygnały, muzykuje z użyciem instrumentów oraz innych źródeł dźwięku; śpiewa piosenki z dziecięcego repertuaru oraz łatwe piosenki ludowe; chętnie uczestniczy w zbiorowym muzykowaniu; wyraża emocje i zjawiska pozamuzyczne ró</w:t>
      </w:r>
      <w:r>
        <w:rPr>
          <w:sz w:val="16"/>
          <w:szCs w:val="16"/>
        </w:rPr>
        <w:t xml:space="preserve">żnymi środkami aktywności muzycznej; aktywnie słucha muzyki; wykonuje lub rozpoznaje melodie, piosenki i pieśni, np. ważne dla wszystkich dzieci w przedszkolu, np. hymn przedszkola, charakterystyczne dla uroczystości narodowych (hymn narodowy), potrzebne do organizacji uroczystości np. Dnia Babci i Dziadka, święta przedszkolaka (piosenki okazjonalne) i inne; w skupieniu słucha muzyki; </w:t>
      </w:r>
    </w:p>
    <w:p w14:paraId="4DBFD5C0" w14:textId="77777777" w:rsidR="00F92FB8" w:rsidRDefault="005132C9">
      <w:pPr>
        <w:pStyle w:val="Akapitzlist"/>
        <w:tabs>
          <w:tab w:val="left" w:pos="709"/>
          <w:tab w:val="left" w:pos="9615"/>
        </w:tabs>
        <w:ind w:left="708" w:hanging="708"/>
      </w:pPr>
      <w:hyperlink w:anchor="Poznawczy_obszar_rozwoju_dziecka" w:tgtFrame="wykonuje własne eksperymenty graficzne farbą, kredką, ołówkiem, mazakiem itp., tworzy proste i złożone znaki, nadając im znaczenie, odkrywa w nich fragmenty wybranych liter, cyfr, kreśli wybrane litery i cyfry na gładkiej kartce papieru, wyjaśnia sposób p">
        <w:r>
          <w:rPr>
            <w:rStyle w:val="Hipercze"/>
            <w:rFonts w:cs="Calibri"/>
            <w:sz w:val="16"/>
            <w:szCs w:val="16"/>
          </w:rPr>
          <w:t>IV.</w:t>
        </w:r>
        <w:r>
          <w:rPr>
            <w:rStyle w:val="Hipercze"/>
            <w:sz w:val="16"/>
            <w:szCs w:val="16"/>
          </w:rPr>
          <w:t>8</w:t>
        </w:r>
      </w:hyperlink>
      <w:r>
        <w:rPr>
          <w:sz w:val="16"/>
          <w:szCs w:val="16"/>
        </w:rPr>
        <w:t xml:space="preserve"> </w:t>
      </w:r>
      <w:r>
        <w:rPr>
          <w:sz w:val="16"/>
          <w:szCs w:val="16"/>
        </w:rPr>
        <w:tab/>
        <w:t>wykonuje własne eksperymenty graficzne farbą, kredką, ołówkiem, mazakiem itp., tworzy proste i złożone znaki, nadając im znaczenie, odkrywa w nich fragmenty wybranych liter, cyfr, kreśli wybrane litery i cyfry na gładkiej kartce papieru, wyjaśnia sposób powstania wykreślonych, narysowanych lub zapisanych kształtów, przetwarza obraz ruchowy na graficzny i odwrotnie, samodzielnie planuje ruch przed zapisaniem, np. znaku graficznego, litery i innych w przestrzeni sieci kwadratowej lub liniatury, określa kier</w:t>
      </w:r>
      <w:r>
        <w:rPr>
          <w:sz w:val="16"/>
          <w:szCs w:val="16"/>
        </w:rPr>
        <w:t xml:space="preserve">unki i miejsca na kartce papieru; </w:t>
      </w:r>
    </w:p>
    <w:p w14:paraId="4DBFD5C1" w14:textId="77777777" w:rsidR="00F92FB8" w:rsidRDefault="005132C9">
      <w:pPr>
        <w:pStyle w:val="Akapitzlist"/>
        <w:tabs>
          <w:tab w:val="left" w:pos="709"/>
          <w:tab w:val="left" w:pos="9615"/>
        </w:tabs>
        <w:ind w:left="0"/>
      </w:pPr>
      <w:hyperlink w:anchor="Poznawczy_obszar_rozwoju_dziecka" w:tgtFrame="czyta obrazy, wyodrębnia i nazywa ich elementy, nazywa symbole i znaki znajdujące się w otoczeniu, wyjaśnia ich znaczenie">
        <w:r>
          <w:rPr>
            <w:rStyle w:val="Hipercze"/>
            <w:rFonts w:cs="Calibri"/>
            <w:sz w:val="16"/>
            <w:szCs w:val="16"/>
          </w:rPr>
          <w:t>IV.</w:t>
        </w:r>
        <w:r>
          <w:rPr>
            <w:rStyle w:val="Hipercze"/>
            <w:sz w:val="16"/>
            <w:szCs w:val="16"/>
          </w:rPr>
          <w:t>9</w:t>
        </w:r>
      </w:hyperlink>
      <w:r>
        <w:rPr>
          <w:sz w:val="16"/>
          <w:szCs w:val="16"/>
        </w:rPr>
        <w:t xml:space="preserve"> </w:t>
      </w:r>
      <w:r>
        <w:rPr>
          <w:sz w:val="16"/>
          <w:szCs w:val="16"/>
        </w:rPr>
        <w:tab/>
        <w:t xml:space="preserve">czyta obrazy, wyodrębnia i nazywa ich elementy, nazywa symbole i znaki znajdujące się w otoczeniu, wyjaśnia ich znaczenie; </w:t>
      </w:r>
    </w:p>
    <w:p w14:paraId="4DBFD5C2" w14:textId="77777777" w:rsidR="00F92FB8" w:rsidRDefault="005132C9">
      <w:pPr>
        <w:pStyle w:val="Akapitzlist"/>
        <w:tabs>
          <w:tab w:val="left" w:pos="709"/>
          <w:tab w:val="left" w:pos="9615"/>
        </w:tabs>
        <w:ind w:left="708" w:hanging="708"/>
      </w:pPr>
      <w:hyperlink w:anchor="Poznawczy_obszar_rozwoju_dziecka" w:tgtFrame="wymienia nazwę swojego kraju i jego stolicy, rozpoznaje symbole narodowe (godło, flaga, hymn), nazywa wybrane symbole związane z regionami Polski ukryte w podaniach, przysłowiach, legendach, bajkach, np. o smoku wawelskim, orientuje się, że Polska jest je">
        <w:r>
          <w:rPr>
            <w:rStyle w:val="Hipercze"/>
            <w:rFonts w:cs="Calibri"/>
            <w:sz w:val="16"/>
            <w:szCs w:val="16"/>
          </w:rPr>
          <w:t>IV.</w:t>
        </w:r>
        <w:r>
          <w:rPr>
            <w:rStyle w:val="Hipercze"/>
            <w:sz w:val="16"/>
            <w:szCs w:val="16"/>
          </w:rPr>
          <w:t>10</w:t>
        </w:r>
      </w:hyperlink>
      <w:r>
        <w:rPr>
          <w:sz w:val="16"/>
          <w:szCs w:val="16"/>
        </w:rPr>
        <w:t xml:space="preserve"> </w:t>
      </w:r>
      <w:r>
        <w:rPr>
          <w:sz w:val="16"/>
          <w:szCs w:val="16"/>
        </w:rPr>
        <w:tab/>
        <w:t xml:space="preserve">wymienia nazwę swojego kraju i jego stolicy, rozpoznaje symbole narodowe (godło, flaga, hymn), nazywa wybrane symbole związane z regionami Polski ukryte w podaniach, przysłowiach, legendach, bajkach, np. o smoku wawelskim, orientuje się, że Polska jest jednym z krajów Unii Europejskiej; </w:t>
      </w:r>
    </w:p>
    <w:p w14:paraId="4DBFD5C3" w14:textId="77777777" w:rsidR="00F92FB8" w:rsidRDefault="005132C9">
      <w:pPr>
        <w:pStyle w:val="Akapitzlist"/>
        <w:tabs>
          <w:tab w:val="left" w:pos="709"/>
          <w:tab w:val="left" w:pos="9615"/>
        </w:tabs>
        <w:ind w:left="708" w:hanging="708"/>
      </w:pPr>
      <w:r>
        <w:rPr>
          <w:rStyle w:val="Hipercze"/>
          <w:rFonts w:cs="Calibri"/>
          <w:sz w:val="16"/>
          <w:szCs w:val="16"/>
        </w:rPr>
        <w:t>IV.</w:t>
      </w:r>
      <w:r>
        <w:rPr>
          <w:rStyle w:val="Hipercze"/>
          <w:sz w:val="16"/>
          <w:szCs w:val="16"/>
        </w:rPr>
        <w:t>11</w:t>
      </w:r>
      <w:r>
        <w:rPr>
          <w:sz w:val="16"/>
          <w:szCs w:val="16"/>
        </w:rPr>
        <w:t xml:space="preserve"> </w:t>
      </w:r>
      <w:r>
        <w:rPr>
          <w:sz w:val="16"/>
          <w:szCs w:val="16"/>
        </w:rPr>
        <w:tab/>
        <w:t xml:space="preserve">wyraża ekspresję twórczą podczas czynności konstrukcyjnych i zabawy, zagospodarowuje przestrzeń, nadając znaczenie umieszczonym w niej przedmiotom, określa ich położenie, liczbę, kształt, wielkość, ciężar, porównuje przedmioty w swoim otoczeniu z uwagi na wybraną cechę; </w:t>
      </w:r>
    </w:p>
    <w:p w14:paraId="4DBFD5C4" w14:textId="77777777" w:rsidR="00F92FB8" w:rsidRDefault="005132C9">
      <w:pPr>
        <w:pStyle w:val="Akapitzlist"/>
        <w:tabs>
          <w:tab w:val="left" w:pos="709"/>
          <w:tab w:val="left" w:pos="9615"/>
        </w:tabs>
        <w:ind w:left="708" w:hanging="708"/>
      </w:pPr>
      <w:hyperlink w:anchor="Poznawczy_obszar_rozwoju_dziecka" w:tgtFrame="klasyfikuje przedmioty według: wielkości, kształtu, koloru, przeznaczenia, układa przedmioty w grupy, szeregi, rytmy, odtwarza układy przedmiotów i tworzy własne, nadając im znaczenie, rozróżnia podstawowe figury geometryczne (koło, kwadrat, trójkąt, pros">
        <w:r>
          <w:rPr>
            <w:rStyle w:val="Hipercze"/>
            <w:rFonts w:cs="Calibri"/>
            <w:sz w:val="16"/>
            <w:szCs w:val="16"/>
          </w:rPr>
          <w:t>IV.</w:t>
        </w:r>
        <w:r>
          <w:rPr>
            <w:rStyle w:val="Hipercze"/>
            <w:sz w:val="16"/>
            <w:szCs w:val="16"/>
          </w:rPr>
          <w:t>12</w:t>
        </w:r>
      </w:hyperlink>
      <w:r>
        <w:rPr>
          <w:sz w:val="16"/>
          <w:szCs w:val="16"/>
        </w:rPr>
        <w:t xml:space="preserve"> </w:t>
      </w:r>
      <w:r>
        <w:rPr>
          <w:sz w:val="16"/>
          <w:szCs w:val="16"/>
        </w:rPr>
        <w:tab/>
        <w:t xml:space="preserve">klasyfikuje przedmioty według: wielkości, kształtu, koloru, przeznaczenia, układa przedmioty w grupy, szeregi, rytmy, odtwarza układy przedmiotów i tworzy własne, nadając im znaczenie, rozróżnia podstawowe figury geometryczne (koło, kwadrat, trójkąt, prostokąt); </w:t>
      </w:r>
    </w:p>
    <w:p w14:paraId="4DBFD5C5" w14:textId="77777777" w:rsidR="00F92FB8" w:rsidRDefault="005132C9">
      <w:pPr>
        <w:pStyle w:val="Akapitzlist"/>
        <w:tabs>
          <w:tab w:val="left" w:pos="709"/>
          <w:tab w:val="left" w:pos="9615"/>
        </w:tabs>
        <w:ind w:left="0"/>
      </w:pPr>
      <w:hyperlink w:anchor="Poznawczy_obszar_rozwoju_dziecka" w:tgtFrame="eksperymentuje, szacuje, przewiduje, dokonuje pomiaru długości przedmiotów, wykorzystując np. dłoń, stopę, but">
        <w:r>
          <w:rPr>
            <w:rStyle w:val="Hipercze"/>
            <w:rFonts w:cs="Calibri"/>
            <w:sz w:val="16"/>
            <w:szCs w:val="16"/>
          </w:rPr>
          <w:t>IV.</w:t>
        </w:r>
        <w:r>
          <w:rPr>
            <w:rStyle w:val="Hipercze"/>
            <w:sz w:val="16"/>
            <w:szCs w:val="16"/>
          </w:rPr>
          <w:t>13</w:t>
        </w:r>
      </w:hyperlink>
      <w:r>
        <w:rPr>
          <w:sz w:val="16"/>
          <w:szCs w:val="16"/>
        </w:rPr>
        <w:t xml:space="preserve"> </w:t>
      </w:r>
      <w:r>
        <w:rPr>
          <w:sz w:val="16"/>
          <w:szCs w:val="16"/>
        </w:rPr>
        <w:tab/>
        <w:t xml:space="preserve">eksperymentuje, szacuje, przewiduje, dokonuje pomiaru długości przedmiotów, wykorzystując np. dłoń, stopę, but; </w:t>
      </w:r>
    </w:p>
    <w:p w14:paraId="4DBFD5C6" w14:textId="77777777" w:rsidR="00F92FB8" w:rsidRDefault="005132C9">
      <w:pPr>
        <w:pStyle w:val="Akapitzlist"/>
        <w:tabs>
          <w:tab w:val="left" w:pos="709"/>
          <w:tab w:val="left" w:pos="9615"/>
        </w:tabs>
        <w:ind w:left="0"/>
      </w:pPr>
      <w:hyperlink w:anchor="Poznawczy_obszar_rozwoju_dziecka" w:tgtFrame="określa kierunki i ustala położenie przedmiotów w stosunku do własnej osoby, a także w stosunku do innych przedmiotów, rozróżnia stronę lewą i prawą">
        <w:r>
          <w:rPr>
            <w:rStyle w:val="Hipercze"/>
            <w:rFonts w:cs="Calibri"/>
            <w:sz w:val="16"/>
            <w:szCs w:val="16"/>
          </w:rPr>
          <w:t>IV.</w:t>
        </w:r>
        <w:r>
          <w:rPr>
            <w:rStyle w:val="Hipercze"/>
            <w:sz w:val="16"/>
            <w:szCs w:val="16"/>
          </w:rPr>
          <w:t>14</w:t>
        </w:r>
      </w:hyperlink>
      <w:r>
        <w:rPr>
          <w:sz w:val="16"/>
          <w:szCs w:val="16"/>
        </w:rPr>
        <w:t xml:space="preserve"> </w:t>
      </w:r>
      <w:r>
        <w:rPr>
          <w:sz w:val="16"/>
          <w:szCs w:val="16"/>
        </w:rPr>
        <w:tab/>
        <w:t xml:space="preserve">określa kierunki i ustala położenie przedmiotów w stosunku do własnej osoby, a także w stosunku do innych przedmiotów, rozróżnia stronę lewą i prawą; </w:t>
      </w:r>
    </w:p>
    <w:p w14:paraId="4DBFD5C7" w14:textId="77777777" w:rsidR="00F92FB8" w:rsidRDefault="005132C9">
      <w:pPr>
        <w:pStyle w:val="Akapitzlist"/>
        <w:tabs>
          <w:tab w:val="left" w:pos="709"/>
          <w:tab w:val="left" w:pos="9615"/>
        </w:tabs>
        <w:ind w:left="708" w:hanging="708"/>
      </w:pPr>
      <w:hyperlink w:anchor="Poznawczy_obszar_rozwoju_dziecka" w:tgtFrame="przelicza elementy zbiorów w czasie zabawy, prac porządkowych, ćwiczeń i wykonywania innych czynności, posługuje się liczebnikami głównymi i porządkowymi, rozpoznaje cyfry oznaczające liczby od 0 do 10, eksperymentuje z tworzeniem kolejnych liczb, wykonuj">
        <w:r>
          <w:rPr>
            <w:rStyle w:val="Hipercze"/>
            <w:rFonts w:cs="Calibri"/>
            <w:sz w:val="16"/>
            <w:szCs w:val="16"/>
          </w:rPr>
          <w:t>IV.</w:t>
        </w:r>
        <w:r>
          <w:rPr>
            <w:rStyle w:val="Hipercze"/>
            <w:sz w:val="16"/>
            <w:szCs w:val="16"/>
          </w:rPr>
          <w:t>15</w:t>
        </w:r>
      </w:hyperlink>
      <w:r>
        <w:rPr>
          <w:sz w:val="16"/>
          <w:szCs w:val="16"/>
        </w:rPr>
        <w:t xml:space="preserve"> </w:t>
      </w:r>
      <w:r>
        <w:rPr>
          <w:sz w:val="16"/>
          <w:szCs w:val="16"/>
        </w:rPr>
        <w:tab/>
        <w:t xml:space="preserve">przelicza elementy zbiorów w czasie zabawy, prac porządkowych, ćwiczeń i wykonywania innych czynności, posługuje się liczebnikami głównymi i porządkowymi, rozpoznaje cyfry oznaczające liczby od 0 do 10, eksperymentuje z tworzeniem kolejnych liczb, wykonuje dodawanie i odejmowanie w sytuacji użytkowej, liczy obiekty, odróżnia liczenie błędne od poprawnego; </w:t>
      </w:r>
    </w:p>
    <w:p w14:paraId="4DBFD5C8" w14:textId="77777777" w:rsidR="00F92FB8" w:rsidRDefault="005132C9">
      <w:pPr>
        <w:pStyle w:val="Akapitzlist"/>
        <w:tabs>
          <w:tab w:val="left" w:pos="709"/>
          <w:tab w:val="left" w:pos="9615"/>
        </w:tabs>
        <w:ind w:left="708" w:hanging="708"/>
      </w:pPr>
      <w:hyperlink w:anchor="Poznawczy_obszar_rozwoju_dziecka" w:tgtFrame="posługuje się w zabawie i w trakcie wykonywania innych czynności pojęciami dotyczącymi następstwa czasu np. wczoraj, dzisiaj, jutro, rano, wieczorem, w tym nazwami pór roku, nazwami dni tygodnia i miesięcy">
        <w:r>
          <w:rPr>
            <w:rStyle w:val="Hipercze"/>
            <w:rFonts w:cs="Calibri"/>
            <w:sz w:val="16"/>
            <w:szCs w:val="16"/>
          </w:rPr>
          <w:t>IV.</w:t>
        </w:r>
        <w:r>
          <w:rPr>
            <w:rStyle w:val="Hipercze"/>
            <w:sz w:val="16"/>
            <w:szCs w:val="16"/>
          </w:rPr>
          <w:t>16</w:t>
        </w:r>
      </w:hyperlink>
      <w:r>
        <w:rPr>
          <w:sz w:val="16"/>
          <w:szCs w:val="16"/>
        </w:rPr>
        <w:t xml:space="preserve"> </w:t>
      </w:r>
      <w:r>
        <w:rPr>
          <w:sz w:val="16"/>
          <w:szCs w:val="16"/>
        </w:rPr>
        <w:tab/>
        <w:t xml:space="preserve">posługuje się w zabawie i w trakcie wykonywania innych czynności pojęciami dotyczącymi następstwa czasu np. wczoraj, dzisiaj, jutro, rano, wieczorem, w tym nazwami pór roku, nazwami dni tygodnia i miesięcy; </w:t>
      </w:r>
    </w:p>
    <w:p w14:paraId="4DBFD5C9" w14:textId="77777777" w:rsidR="00F92FB8" w:rsidRDefault="005132C9">
      <w:pPr>
        <w:pStyle w:val="Akapitzlist"/>
        <w:tabs>
          <w:tab w:val="left" w:pos="709"/>
          <w:tab w:val="left" w:pos="9615"/>
        </w:tabs>
        <w:ind w:left="0"/>
      </w:pPr>
      <w:hyperlink w:anchor="Poznawczy_obszar_rozwoju_dziecka" w:tgtFrame="rozpoznaje modele monet i banknotów o niskich nominałach, porządkuje je, rozumie, do czego służą pieniądze w gospodarstwie domowym">
        <w:r>
          <w:rPr>
            <w:rStyle w:val="Hipercze"/>
            <w:rFonts w:cs="Calibri"/>
            <w:sz w:val="16"/>
            <w:szCs w:val="16"/>
          </w:rPr>
          <w:t>IV.</w:t>
        </w:r>
        <w:r>
          <w:rPr>
            <w:rStyle w:val="Hipercze"/>
            <w:sz w:val="16"/>
            <w:szCs w:val="16"/>
          </w:rPr>
          <w:t>17</w:t>
        </w:r>
      </w:hyperlink>
      <w:r>
        <w:rPr>
          <w:sz w:val="16"/>
          <w:szCs w:val="16"/>
        </w:rPr>
        <w:t xml:space="preserve"> </w:t>
      </w:r>
      <w:r>
        <w:rPr>
          <w:sz w:val="16"/>
          <w:szCs w:val="16"/>
        </w:rPr>
        <w:tab/>
        <w:t xml:space="preserve">rozpoznaje modele monet i banknotów o niskich nominałach, porządkuje je, rozumie, do czego służą pieniądze w gospodarstwie domowym; </w:t>
      </w:r>
    </w:p>
    <w:p w14:paraId="4DBFD5CA" w14:textId="77777777" w:rsidR="00F92FB8" w:rsidRDefault="005132C9">
      <w:pPr>
        <w:pStyle w:val="Akapitzlist"/>
        <w:tabs>
          <w:tab w:val="left" w:pos="709"/>
          <w:tab w:val="left" w:pos="9615"/>
        </w:tabs>
        <w:ind w:left="708" w:hanging="708"/>
      </w:pPr>
      <w:hyperlink w:anchor="Poznawczy_obszar_rozwoju_dziecka" w:tgtFrame="posługuje się pojęciami dotyczącymi zjawisk przyrodniczych, np. tęcza, deszcz, burza, opadanie liści z drzew, sezonowa wędrówka ptaków, kwitnienie drzew, zamarzanie wody, dotyczącymi życia zwierząt, roślin, ludzi w środowisku przyrodniczym, korzystania z ">
        <w:r>
          <w:rPr>
            <w:rStyle w:val="Hipercze"/>
            <w:rFonts w:cs="Calibri"/>
            <w:sz w:val="16"/>
            <w:szCs w:val="16"/>
          </w:rPr>
          <w:t>IV.</w:t>
        </w:r>
        <w:r>
          <w:rPr>
            <w:rStyle w:val="Hipercze"/>
            <w:sz w:val="16"/>
            <w:szCs w:val="16"/>
          </w:rPr>
          <w:t>18</w:t>
        </w:r>
      </w:hyperlink>
      <w:r>
        <w:rPr>
          <w:sz w:val="16"/>
          <w:szCs w:val="16"/>
        </w:rPr>
        <w:t xml:space="preserve"> </w:t>
      </w:r>
      <w:r>
        <w:rPr>
          <w:sz w:val="16"/>
          <w:szCs w:val="16"/>
        </w:rPr>
        <w:tab/>
        <w:t xml:space="preserve">posługuje się pojęciami dotyczącymi zjawisk przyrodniczych, np. tęcza, deszcz, burza, opadanie liści z drzew, sezonowa wędrówka ptaków, kwitnienie drzew, zamarzanie wody, dotyczącymi życia zwierząt, roślin, ludzi w środowisku przyrodniczym, korzystania z dóbr przyrody, np. grzybów, owoców, ziół; </w:t>
      </w:r>
    </w:p>
    <w:p w14:paraId="4DBFD5CB" w14:textId="77777777" w:rsidR="00F92FB8" w:rsidRDefault="005132C9">
      <w:pPr>
        <w:pStyle w:val="Akapitzlist"/>
        <w:tabs>
          <w:tab w:val="left" w:pos="709"/>
          <w:tab w:val="left" w:pos="9615"/>
        </w:tabs>
        <w:ind w:left="708" w:hanging="708"/>
      </w:pPr>
      <w:hyperlink w:anchor="Poznawczy_obszar_rozwoju_dziecka" w:tgtFrame="podejmuje samodzielną aktywność poznawczą np. oglądanie książek, zagospodarowywanie przestrzeni własnymi pomysłami konstrukcyjnymi, korzystanie z nowoczesnej technologii itd.">
        <w:r>
          <w:rPr>
            <w:rStyle w:val="Hipercze"/>
            <w:rFonts w:cs="Calibri"/>
            <w:sz w:val="16"/>
            <w:szCs w:val="16"/>
          </w:rPr>
          <w:t>IV.</w:t>
        </w:r>
        <w:r>
          <w:rPr>
            <w:rStyle w:val="Hipercze"/>
            <w:sz w:val="16"/>
            <w:szCs w:val="16"/>
          </w:rPr>
          <w:t>19</w:t>
        </w:r>
      </w:hyperlink>
      <w:r>
        <w:rPr>
          <w:sz w:val="16"/>
          <w:szCs w:val="16"/>
        </w:rPr>
        <w:t xml:space="preserve"> </w:t>
      </w:r>
      <w:r>
        <w:rPr>
          <w:sz w:val="16"/>
          <w:szCs w:val="16"/>
        </w:rPr>
        <w:tab/>
        <w:t xml:space="preserve">podejmuje samodzielną aktywność poznawczą np. oglądanie książek, zagospodarowywanie przestrzeni własnymi pomysłami konstrukcyjnymi, korzystanie z nowoczesnej technologii itd.; </w:t>
      </w:r>
    </w:p>
    <w:p w14:paraId="4DBFD5CC" w14:textId="77777777" w:rsidR="00F92FB8" w:rsidRDefault="005132C9">
      <w:pPr>
        <w:pStyle w:val="Akapitzlist"/>
        <w:tabs>
          <w:tab w:val="left" w:pos="709"/>
          <w:tab w:val="left" w:pos="9615"/>
        </w:tabs>
        <w:ind w:left="0"/>
      </w:pPr>
      <w:hyperlink w:anchor="Poznawczy_obszar_rozwoju_dziecka" w:tgtFrame="wskazuje zawody wykonywane przez rodziców i osoby z najbliższego otoczenia, wyjaśnia, czym zajmuje się osoba wykonująca dany zawód">
        <w:r>
          <w:rPr>
            <w:rStyle w:val="Hipercze"/>
            <w:rFonts w:cs="Calibri"/>
            <w:sz w:val="16"/>
            <w:szCs w:val="16"/>
          </w:rPr>
          <w:t>IV.</w:t>
        </w:r>
        <w:r>
          <w:rPr>
            <w:rStyle w:val="Hipercze"/>
            <w:sz w:val="16"/>
            <w:szCs w:val="16"/>
          </w:rPr>
          <w:t>20</w:t>
        </w:r>
      </w:hyperlink>
      <w:r>
        <w:rPr>
          <w:sz w:val="16"/>
          <w:szCs w:val="16"/>
        </w:rPr>
        <w:t xml:space="preserve"> </w:t>
      </w:r>
      <w:r>
        <w:rPr>
          <w:sz w:val="16"/>
          <w:szCs w:val="16"/>
        </w:rPr>
        <w:tab/>
        <w:t xml:space="preserve">wskazuje zawody wykonywane przez rodziców i osoby z najbliższego otoczenia, wyjaśnia, czym zajmuje się osoba wykonująca dany zawód; </w:t>
      </w:r>
    </w:p>
    <w:p w14:paraId="4DBFD5CD" w14:textId="77777777" w:rsidR="00F92FB8" w:rsidRDefault="005132C9">
      <w:pPr>
        <w:pStyle w:val="Akapitzlist"/>
        <w:tabs>
          <w:tab w:val="left" w:pos="709"/>
          <w:tab w:val="left" w:pos="9615"/>
        </w:tabs>
        <w:ind w:left="708" w:hanging="708"/>
      </w:pPr>
      <w:r>
        <w:rPr>
          <w:rStyle w:val="Hipercze"/>
          <w:rFonts w:cs="Calibri"/>
          <w:sz w:val="16"/>
          <w:szCs w:val="16"/>
        </w:rPr>
        <w:t>IV.</w:t>
      </w:r>
      <w:r>
        <w:rPr>
          <w:rStyle w:val="Hipercze"/>
          <w:sz w:val="16"/>
          <w:szCs w:val="16"/>
        </w:rPr>
        <w:t>21</w:t>
      </w:r>
      <w:r>
        <w:rPr>
          <w:sz w:val="16"/>
          <w:szCs w:val="16"/>
        </w:rPr>
        <w:t xml:space="preserve"> </w:t>
      </w:r>
      <w:r>
        <w:rPr>
          <w:sz w:val="16"/>
          <w:szCs w:val="16"/>
        </w:rPr>
        <w:tab/>
        <w:t xml:space="preserve">rozumie bardzo proste polecenia w języku obcym nowożytnym i reaguje na nie; uczestniczy w zabawach, np. muzycznych, ruchowych, plastycznych, konstrukcyjnych, teatralnych; używa wyrazów i zwrotów mających znaczenie dla danej zabawy lub innych podejmowanych czynności; powtarza rymowanki i proste wierszyki, śpiewa piosenki w grupie; rozumie ogólny sens krótkich historyjek opowiadanych lub czytanych, gdy są wspierane np. obrazkami, rekwizytami, ruchem, mimiką, gestami; </w:t>
      </w:r>
    </w:p>
    <w:p w14:paraId="4DBFD5CE" w14:textId="77777777" w:rsidR="00F92FB8" w:rsidRDefault="005132C9">
      <w:pPr>
        <w:pStyle w:val="Akapitzlist"/>
        <w:tabs>
          <w:tab w:val="left" w:pos="709"/>
          <w:tab w:val="left" w:pos="9615"/>
        </w:tabs>
        <w:ind w:left="708" w:hanging="708"/>
      </w:pPr>
      <w:hyperlink w:anchor="Poznawczy_obszar_rozwoju_dziecka" w:tgtFrame="reaguje na proste polecenie w języku mniejszości narodowej lub etnicznej, używa wyrazów i zwrotów mających znaczenie w zabawie i innych podejmowanych czynnościach: powtarza rymowanki i proste wierszyki, śpiewa piosenki; rozumie ogólny sens krótkich histor">
        <w:r>
          <w:rPr>
            <w:rStyle w:val="Hipercze"/>
            <w:rFonts w:cs="Calibri"/>
            <w:sz w:val="16"/>
            <w:szCs w:val="16"/>
          </w:rPr>
          <w:t>IV.</w:t>
        </w:r>
        <w:r>
          <w:rPr>
            <w:rStyle w:val="Hipercze"/>
            <w:sz w:val="16"/>
            <w:szCs w:val="16"/>
          </w:rPr>
          <w:t>22</w:t>
        </w:r>
      </w:hyperlink>
      <w:r>
        <w:rPr>
          <w:sz w:val="16"/>
          <w:szCs w:val="16"/>
        </w:rPr>
        <w:t xml:space="preserve"> </w:t>
      </w:r>
      <w:r>
        <w:rPr>
          <w:sz w:val="16"/>
          <w:szCs w:val="16"/>
        </w:rPr>
        <w:tab/>
        <w:t xml:space="preserve">reaguje na proste polecenie w języku mniejszości narodowej lub etnicznej, używa wyrazów i zwrotów mających znaczenie w zabawie i innych podejmowanych czynnościach: powtarza rymowanki i proste wierszyki, śpiewa piosenki; rozumie ogólny sens krótkich historyjek opowiadanych lub czytanych wspieranych np. obrazkiem, rekwizytem, gestem; zna godło (symbol) swojej wspólnoty narodowej lub etnicznej; </w:t>
      </w:r>
    </w:p>
    <w:p w14:paraId="4DBFD5CF" w14:textId="77777777" w:rsidR="00F92FB8" w:rsidRDefault="005132C9">
      <w:pPr>
        <w:pStyle w:val="Akapitzlist"/>
        <w:tabs>
          <w:tab w:val="left" w:pos="709"/>
          <w:tab w:val="left" w:pos="9615"/>
        </w:tabs>
        <w:ind w:left="708" w:hanging="708"/>
      </w:pPr>
      <w:hyperlink w:anchor="Poznawczy_obszar_rozwoju_dziecka" w:tgtFrame="reaguje na proste polecenie w języku regionalnym – kaszubskim, używa wyrazów i zwrotów mających znaczenie w zabawie i innych podejmowanych czynnościach: powtarza rymowanki i proste wierszyki, śpiewa piosenki; rozumie ogólny sens krótkich historyjek opowia">
        <w:r>
          <w:rPr>
            <w:rStyle w:val="Hipercze"/>
            <w:rFonts w:cs="Calibri"/>
            <w:sz w:val="16"/>
            <w:szCs w:val="16"/>
          </w:rPr>
          <w:t>IV.</w:t>
        </w:r>
        <w:r>
          <w:rPr>
            <w:rStyle w:val="Hipercze"/>
            <w:sz w:val="16"/>
            <w:szCs w:val="16"/>
          </w:rPr>
          <w:t>23</w:t>
        </w:r>
      </w:hyperlink>
      <w:r>
        <w:rPr>
          <w:sz w:val="16"/>
          <w:szCs w:val="16"/>
        </w:rPr>
        <w:t xml:space="preserve"> </w:t>
      </w:r>
      <w:r>
        <w:rPr>
          <w:sz w:val="16"/>
          <w:szCs w:val="16"/>
        </w:rPr>
        <w:tab/>
        <w:t>reaguje na proste polecenie w języku regionalnym – kaszubskim, używa wyrazów i zwrotów mających znaczenie w zabawie i innych podejmowanych czynnościach: powtarza rymowanki i proste wierszyki, śpiewa piosenki; rozumie ogólny sens krótkich historyjek opowiadanych lub czytanych wspieranych np. obrazkiem, rekwizytem, gestem, zna godło (symbol) swojej wspólnoty regionalnej – kaszubskiej.</w:t>
      </w:r>
    </w:p>
    <w:sectPr w:rsidR="00F92FB8">
      <w:headerReference w:type="default" r:id="rId8"/>
      <w:footerReference w:type="default" r:id="rId9"/>
      <w:headerReference w:type="first" r:id="rId10"/>
      <w:footerReference w:type="first" r:id="rId11"/>
      <w:pgSz w:w="16838" w:h="11906" w:orient="landscape"/>
      <w:pgMar w:top="1560" w:right="820" w:bottom="849"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FD5E8" w14:textId="77777777" w:rsidR="005132C9" w:rsidRDefault="005132C9">
      <w:pPr>
        <w:spacing w:after="0" w:line="240" w:lineRule="auto"/>
      </w:pPr>
      <w:r>
        <w:separator/>
      </w:r>
    </w:p>
  </w:endnote>
  <w:endnote w:type="continuationSeparator" w:id="0">
    <w:p w14:paraId="4DBFD5EA" w14:textId="77777777" w:rsidR="005132C9" w:rsidRDefault="0051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gendaPl Regular">
    <w:altName w:val="Cambria"/>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72F8" w14:textId="7DCBF13A" w:rsidR="005132C9" w:rsidRPr="005132C9" w:rsidRDefault="005132C9" w:rsidP="005132C9">
    <w:pPr>
      <w:pStyle w:val="Stopka"/>
      <w:tabs>
        <w:tab w:val="clear" w:pos="9072"/>
        <w:tab w:val="right" w:pos="9639"/>
      </w:tabs>
      <w:spacing w:before="120"/>
      <w:ind w:left="-567"/>
      <w:rPr>
        <w:color w:val="003892"/>
      </w:rPr>
    </w:pPr>
    <w:r>
      <w:rPr>
        <w:noProof/>
      </w:rPr>
      <w:pict w14:anchorId="1621191F">
        <v:line id="Łącznik prostoliniowy 3" o:spid="_x0000_s2052" style="position:absolute;left:0;text-align:left;z-index:-251659264;visibility:visible;mso-wrap-style:square;mso-wrap-distance-left:.8pt;mso-wrap-distance-top:.8pt;mso-wrap-distance-right:.8pt;mso-wrap-distance-bottom:.8pt;mso-position-horizontal:absolute;mso-position-horizontal-relative:text;mso-position-vertical:absolute;mso-position-vertical-relative:text" from="-30.35pt,.1pt" to="72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" strokecolor="#f09120" strokeweight="1.5pt"/>
      </w:pict>
    </w:r>
    <w:r>
      <w:rPr>
        <w:b/>
        <w:color w:val="003892"/>
      </w:rPr>
      <w:t>AUTORKA</w:t>
    </w:r>
    <w:r>
      <w:rPr>
        <w:b/>
        <w:color w:val="003892"/>
      </w:rPr>
      <w:t>:</w:t>
    </w:r>
    <w:r>
      <w:rPr>
        <w:color w:val="003892"/>
      </w:rPr>
      <w:t xml:space="preserve"> Anna Szymańska</w:t>
    </w:r>
  </w:p>
  <w:p w14:paraId="4DBFD5D8" w14:textId="0B0C4C46" w:rsidR="00F92FB8" w:rsidRDefault="005132C9">
    <w:pPr>
      <w:pStyle w:val="Stopka"/>
      <w:tabs>
        <w:tab w:val="clear" w:pos="9072"/>
        <w:tab w:val="right" w:pos="9639"/>
      </w:tabs>
      <w:ind w:left="-567" w:right="1"/>
    </w:pPr>
    <w:r>
      <w:rPr>
        <w:noProof/>
      </w:rPr>
      <w:pict w14:anchorId="55D324CC">
        <v:line id="_x0000_s2051" style="position:absolute;left:0;text-align:left;z-index:-251656192;visibility:visible;mso-wrap-style:square;mso-wrap-distance-left:.3pt;mso-wrap-distance-top:.25pt;mso-wrap-distance-right:.25pt;mso-wrap-distance-bottom:.25pt;mso-position-horizontal:absolute;mso-position-horizontal-relative:text;mso-position-vertical:absolute;mso-position-vertical-relative:text" from="-30.35pt,9.2pt" to="727.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" strokeweight=".5pt"/>
      </w:pict>
    </w:r>
  </w:p>
  <w:p w14:paraId="4DBFD5D9" w14:textId="77777777" w:rsidR="00F92FB8" w:rsidRDefault="005132C9">
    <w:pPr>
      <w:pStyle w:val="Stopka"/>
      <w:tabs>
        <w:tab w:val="clear" w:pos="4536"/>
        <w:tab w:val="clear" w:pos="9072"/>
        <w:tab w:val="center" w:pos="6946"/>
        <w:tab w:val="left" w:pos="13183"/>
      </w:tabs>
      <w:ind w:left="-624"/>
      <w:jc w:val="both"/>
      <w:rPr>
        <w:lang w:eastAsia="pl-PL"/>
      </w:rPr>
    </w:pPr>
    <w:r>
      <w:rPr>
        <w:noProof/>
      </w:rPr>
      <w:drawing>
        <wp:inline distT="0" distB="0" distL="0" distR="0" wp14:anchorId="4DBFD5EA" wp14:editId="4DBFD5EB">
          <wp:extent cx="819150" cy="214630"/>
          <wp:effectExtent l="0" t="0" r="0" b="0"/>
          <wp:docPr id="5"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Obraz zawierający tekst, Czcionka, logo, Grafika&#10;&#10;Opis wygenerowany automatycznie"/>
                  <pic:cNvPicPr>
                    <a:picLocks noChangeAspect="1" noChangeArrowheads="1"/>
                  </pic:cNvPicPr>
                </pic:nvPicPr>
                <pic:blipFill>
                  <a:blip r:embed="rId1"/>
                  <a:stretch>
                    <a:fillRect/>
                  </a:stretch>
                </pic:blipFill>
                <pic:spPr bwMode="auto">
                  <a:xfrm>
                    <a:off x="0" y="0"/>
                    <a:ext cx="819150" cy="214630"/>
                  </a:xfrm>
                  <a:prstGeom prst="rect">
                    <a:avLst/>
                  </a:prstGeom>
                  <a:noFill/>
                </pic:spPr>
              </pic:pic>
            </a:graphicData>
          </a:graphic>
        </wp:inline>
      </w:drawing>
    </w:r>
    <w:r>
      <w:tab/>
    </w:r>
    <w:r>
      <w:fldChar w:fldCharType="begin"/>
    </w:r>
    <w:r>
      <w:instrText xml:space="preserve"> PAGE </w:instrText>
    </w:r>
    <w:r>
      <w:fldChar w:fldCharType="separate"/>
    </w:r>
    <w:r>
      <w:t>13</w:t>
    </w:r>
    <w:r>
      <w:fldChar w:fldCharType="end"/>
    </w:r>
    <w:r>
      <w:tab/>
    </w:r>
    <w:r>
      <w:rPr>
        <w:sz w:val="16"/>
        <w:szCs w:val="16"/>
      </w:rPr>
      <w:t xml:space="preserve">© </w:t>
    </w:r>
    <w:r>
      <w:rPr>
        <w:sz w:val="16"/>
        <w:szCs w:val="16"/>
        <w:lang w:eastAsia="pl-PL"/>
      </w:rPr>
      <w:t>Copyright by WSiP</w:t>
    </w:r>
  </w:p>
  <w:p w14:paraId="4DBFD5DA" w14:textId="77777777" w:rsidR="00F92FB8" w:rsidRDefault="00F92F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D5E0" w14:textId="41903643" w:rsidR="00F92FB8" w:rsidRDefault="005132C9">
    <w:pPr>
      <w:pStyle w:val="Stopka"/>
      <w:tabs>
        <w:tab w:val="clear" w:pos="9072"/>
        <w:tab w:val="right" w:pos="9639"/>
      </w:tabs>
      <w:spacing w:before="120"/>
      <w:ind w:left="-567"/>
    </w:pPr>
    <w:r>
      <w:rPr>
        <w:noProof/>
      </w:rPr>
      <w:pict w14:anchorId="2E4B8173">
        <v:line id="_x0000_s2050" style="position:absolute;left:0;text-align:left;z-index:-251658240;visibility:visible;mso-wrap-style:square;mso-wrap-distance-left:.8pt;mso-wrap-distance-top:.8pt;mso-wrap-distance-right:.8pt;mso-wrap-distance-bottom:.8pt;mso-position-horizontal:absolute;mso-position-horizontal-relative:text;mso-position-vertical:absolute;mso-position-vertical-relative:text" from="-30.35pt,.1pt" to="72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" strokecolor="#f09120" strokeweight="1.5pt"/>
      </w:pict>
    </w:r>
    <w:r>
      <w:rPr>
        <w:b/>
        <w:color w:val="003892"/>
      </w:rPr>
      <w:t>AUTORZY:</w:t>
    </w:r>
    <w:r>
      <w:rPr>
        <w:color w:val="003892"/>
      </w:rPr>
      <w:t xml:space="preserve"> </w:t>
    </w:r>
    <w:r>
      <w:t>Xxxx Xxxxxxx, Xxxxx Xxxxxxx</w:t>
    </w:r>
  </w:p>
  <w:p w14:paraId="4DBFD5E1" w14:textId="2CE66D8B" w:rsidR="00F92FB8" w:rsidRDefault="005132C9">
    <w:pPr>
      <w:pStyle w:val="Stopka"/>
      <w:tabs>
        <w:tab w:val="clear" w:pos="9072"/>
        <w:tab w:val="right" w:pos="9639"/>
      </w:tabs>
      <w:ind w:left="-567" w:right="1"/>
    </w:pPr>
    <w:r>
      <w:rPr>
        <w:noProof/>
      </w:rPr>
      <w:pict w14:anchorId="79BEC581">
        <v:line id="Łącznik prostoliniowy 5" o:spid="_x0000_s2049" style="position:absolute;left:0;text-align:left;z-index:-251657216;visibility:visible;mso-wrap-style:square;mso-wrap-distance-left:.3pt;mso-wrap-distance-top:.25pt;mso-wrap-distance-right:.25pt;mso-wrap-distance-bottom:.25pt;mso-position-horizontal:absolute;mso-position-horizontal-relative:text;mso-position-vertical:absolute;mso-position-vertical-relative:text" from="-30.35pt,9.2pt" to="727.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" strokeweight=".5pt"/>
      </w:pict>
    </w:r>
  </w:p>
  <w:p w14:paraId="4DBFD5E2" w14:textId="77777777" w:rsidR="00F92FB8" w:rsidRDefault="005132C9">
    <w:pPr>
      <w:pStyle w:val="Stopka"/>
      <w:tabs>
        <w:tab w:val="clear" w:pos="4536"/>
        <w:tab w:val="clear" w:pos="9072"/>
        <w:tab w:val="center" w:pos="6946"/>
        <w:tab w:val="left" w:pos="13183"/>
      </w:tabs>
      <w:ind w:left="-624"/>
      <w:jc w:val="both"/>
      <w:rPr>
        <w:lang w:eastAsia="pl-PL"/>
      </w:rPr>
    </w:pPr>
    <w:r>
      <w:rPr>
        <w:noProof/>
      </w:rPr>
      <w:drawing>
        <wp:inline distT="0" distB="0" distL="0" distR="0" wp14:anchorId="4DBFD5F2" wp14:editId="4DBFD5F3">
          <wp:extent cx="819150" cy="214630"/>
          <wp:effectExtent l="0" t="0" r="0" b="0"/>
          <wp:docPr id="8"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 descr="Obraz zawierający tekst, Czcionka, logo, Grafika&#10;&#10;Opis wygenerowany automatycznie"/>
                  <pic:cNvPicPr>
                    <a:picLocks noChangeAspect="1" noChangeArrowheads="1"/>
                  </pic:cNvPicPr>
                </pic:nvPicPr>
                <pic:blipFill>
                  <a:blip r:embed="rId1"/>
                  <a:stretch>
                    <a:fillRect/>
                  </a:stretch>
                </pic:blipFill>
                <pic:spPr bwMode="auto">
                  <a:xfrm>
                    <a:off x="0" y="0"/>
                    <a:ext cx="819150" cy="214630"/>
                  </a:xfrm>
                  <a:prstGeom prst="rect">
                    <a:avLst/>
                  </a:prstGeom>
                  <a:noFill/>
                </pic:spPr>
              </pic:pic>
            </a:graphicData>
          </a:graphic>
        </wp:inline>
      </w:drawing>
    </w:r>
    <w:r>
      <w:tab/>
    </w:r>
    <w:r>
      <w:fldChar w:fldCharType="begin"/>
    </w:r>
    <w:r>
      <w:instrText xml:space="preserve"> PAGE </w:instrText>
    </w:r>
    <w:r>
      <w:fldChar w:fldCharType="separate"/>
    </w:r>
    <w:r>
      <w:t>13</w:t>
    </w:r>
    <w:r>
      <w:fldChar w:fldCharType="end"/>
    </w:r>
    <w:r>
      <w:tab/>
    </w:r>
    <w:r>
      <w:rPr>
        <w:sz w:val="16"/>
        <w:szCs w:val="16"/>
      </w:rPr>
      <w:t xml:space="preserve">© </w:t>
    </w:r>
    <w:r>
      <w:rPr>
        <w:sz w:val="16"/>
        <w:szCs w:val="16"/>
        <w:lang w:eastAsia="pl-PL"/>
      </w:rPr>
      <w:t>Copyright by WSiP</w:t>
    </w:r>
  </w:p>
  <w:p w14:paraId="4DBFD5E3" w14:textId="77777777" w:rsidR="00F92FB8" w:rsidRDefault="00F92F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FD5E4" w14:textId="77777777" w:rsidR="005132C9" w:rsidRDefault="005132C9">
      <w:pPr>
        <w:spacing w:after="0" w:line="240" w:lineRule="auto"/>
      </w:pPr>
      <w:r>
        <w:separator/>
      </w:r>
    </w:p>
  </w:footnote>
  <w:footnote w:type="continuationSeparator" w:id="0">
    <w:p w14:paraId="4DBFD5E6" w14:textId="77777777" w:rsidR="005132C9" w:rsidRDefault="00513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D5D1" w14:textId="77777777" w:rsidR="00F92FB8" w:rsidRDefault="005132C9">
    <w:pPr>
      <w:pStyle w:val="Nagwek"/>
      <w:tabs>
        <w:tab w:val="clear" w:pos="9072"/>
      </w:tabs>
      <w:spacing w:after="40"/>
      <w:ind w:left="142" w:right="142"/>
    </w:pPr>
    <w:r>
      <w:rPr>
        <w:noProof/>
      </w:rPr>
      <w:drawing>
        <wp:anchor distT="0" distB="0" distL="0" distR="0" simplePos="0" relativeHeight="251655168" behindDoc="1" locked="0" layoutInCell="1" allowOverlap="0" wp14:anchorId="4DBFD5E4" wp14:editId="4DBFD5E5">
          <wp:simplePos x="0" y="0"/>
          <wp:positionH relativeFrom="column">
            <wp:posOffset>-890270</wp:posOffset>
          </wp:positionH>
          <wp:positionV relativeFrom="page">
            <wp:posOffset>-9525</wp:posOffset>
          </wp:positionV>
          <wp:extent cx="10696575" cy="1079500"/>
          <wp:effectExtent l="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1"/>
                  <a:stretch>
                    <a:fillRect/>
                  </a:stretch>
                </pic:blipFill>
                <pic:spPr bwMode="auto">
                  <a:xfrm>
                    <a:off x="0" y="0"/>
                    <a:ext cx="10696575" cy="1079500"/>
                  </a:xfrm>
                  <a:prstGeom prst="rect">
                    <a:avLst/>
                  </a:prstGeom>
                  <a:noFill/>
                </pic:spPr>
              </pic:pic>
            </a:graphicData>
          </a:graphic>
        </wp:anchor>
      </w:drawing>
    </w:r>
  </w:p>
  <w:p w14:paraId="4DBFD5D2" w14:textId="77777777" w:rsidR="00F92FB8" w:rsidRDefault="00F92FB8">
    <w:pPr>
      <w:pStyle w:val="Nagwek"/>
      <w:tabs>
        <w:tab w:val="clear" w:pos="9072"/>
      </w:tabs>
      <w:ind w:left="142" w:right="142"/>
    </w:pPr>
  </w:p>
  <w:p w14:paraId="4DBFD5D3" w14:textId="77777777" w:rsidR="00F92FB8" w:rsidRDefault="00F92FB8">
    <w:pPr>
      <w:pStyle w:val="Nagwek"/>
      <w:tabs>
        <w:tab w:val="clear" w:pos="9072"/>
      </w:tabs>
      <w:ind w:left="142" w:right="142"/>
    </w:pPr>
  </w:p>
  <w:p w14:paraId="4DBFD5D4" w14:textId="77777777" w:rsidR="00F92FB8" w:rsidRDefault="005132C9">
    <w:pPr>
      <w:pStyle w:val="Nagwek"/>
      <w:tabs>
        <w:tab w:val="clear" w:pos="9072"/>
      </w:tabs>
      <w:ind w:left="142" w:right="-283"/>
    </w:pPr>
    <w:r>
      <w:rPr>
        <w:b/>
        <w:color w:val="F09120"/>
      </w:rPr>
      <w:t xml:space="preserve">                  Wychowanie przedszkolne</w:t>
    </w:r>
    <w:r>
      <w:rPr>
        <w:color w:val="F09120"/>
      </w:rPr>
      <w:t xml:space="preserve"> </w:t>
    </w:r>
    <w:r>
      <w:t xml:space="preserve">| Miś. Przyjaciel młodszych przedszkolaków | Szczegółowy rozkład materiału </w:t>
    </w:r>
  </w:p>
  <w:p w14:paraId="4DBFD5D5" w14:textId="77777777" w:rsidR="00F92FB8" w:rsidRDefault="00F92F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D5DB" w14:textId="77777777" w:rsidR="00F92FB8" w:rsidRDefault="005132C9">
    <w:pPr>
      <w:pStyle w:val="Nagwek"/>
      <w:tabs>
        <w:tab w:val="clear" w:pos="9072"/>
      </w:tabs>
      <w:spacing w:after="40"/>
      <w:ind w:left="142" w:right="142"/>
    </w:pPr>
    <w:r>
      <w:rPr>
        <w:noProof/>
      </w:rPr>
      <w:drawing>
        <wp:anchor distT="0" distB="0" distL="0" distR="0" simplePos="0" relativeHeight="251656192" behindDoc="1" locked="0" layoutInCell="1" allowOverlap="0" wp14:anchorId="4DBFD5EC" wp14:editId="4DBFD5ED">
          <wp:simplePos x="0" y="0"/>
          <wp:positionH relativeFrom="column">
            <wp:posOffset>-890270</wp:posOffset>
          </wp:positionH>
          <wp:positionV relativeFrom="page">
            <wp:posOffset>-9525</wp:posOffset>
          </wp:positionV>
          <wp:extent cx="10696575" cy="1079500"/>
          <wp:effectExtent l="0" t="0" r="0" b="0"/>
          <wp:wrapNone/>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pic:cNvPicPr>
                    <a:picLocks noChangeAspect="1" noChangeArrowheads="1"/>
                  </pic:cNvPicPr>
                </pic:nvPicPr>
                <pic:blipFill>
                  <a:blip r:embed="rId1"/>
                  <a:stretch>
                    <a:fillRect/>
                  </a:stretch>
                </pic:blipFill>
                <pic:spPr bwMode="auto">
                  <a:xfrm>
                    <a:off x="0" y="0"/>
                    <a:ext cx="10696575" cy="1079500"/>
                  </a:xfrm>
                  <a:prstGeom prst="rect">
                    <a:avLst/>
                  </a:prstGeom>
                  <a:noFill/>
                </pic:spPr>
              </pic:pic>
            </a:graphicData>
          </a:graphic>
        </wp:anchor>
      </w:drawing>
    </w:r>
  </w:p>
  <w:p w14:paraId="4DBFD5DC" w14:textId="77777777" w:rsidR="00F92FB8" w:rsidRDefault="00F92FB8">
    <w:pPr>
      <w:pStyle w:val="Nagwek"/>
      <w:tabs>
        <w:tab w:val="clear" w:pos="9072"/>
      </w:tabs>
      <w:ind w:left="142" w:right="142"/>
    </w:pPr>
  </w:p>
  <w:p w14:paraId="4DBFD5DD" w14:textId="77777777" w:rsidR="00F92FB8" w:rsidRDefault="00F92FB8">
    <w:pPr>
      <w:pStyle w:val="Nagwek"/>
      <w:tabs>
        <w:tab w:val="clear" w:pos="9072"/>
      </w:tabs>
      <w:ind w:left="142" w:right="142"/>
    </w:pPr>
  </w:p>
  <w:p w14:paraId="4DBFD5DE" w14:textId="77777777" w:rsidR="00F92FB8" w:rsidRDefault="005132C9">
    <w:pPr>
      <w:pStyle w:val="Nagwek"/>
      <w:tabs>
        <w:tab w:val="clear" w:pos="9072"/>
      </w:tabs>
      <w:ind w:left="142" w:right="-283"/>
    </w:pPr>
    <w:r>
      <w:rPr>
        <w:b/>
        <w:color w:val="F09120"/>
      </w:rPr>
      <w:t xml:space="preserve">                  Wychowanie przedszkolne</w:t>
    </w:r>
    <w:r>
      <w:rPr>
        <w:color w:val="F09120"/>
      </w:rPr>
      <w:t xml:space="preserve"> </w:t>
    </w:r>
    <w:r>
      <w:t xml:space="preserve">| Miś. Przyjaciel młodszych przedszkolaków | Szczegółowy rozkład materiału </w:t>
    </w:r>
  </w:p>
  <w:p w14:paraId="4DBFD5DF" w14:textId="77777777" w:rsidR="00F92FB8" w:rsidRDefault="00F92F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C00B9"/>
    <w:multiLevelType w:val="multilevel"/>
    <w:tmpl w:val="BDAAA2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1AD2163"/>
    <w:multiLevelType w:val="multilevel"/>
    <w:tmpl w:val="F1C490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34F4903"/>
    <w:multiLevelType w:val="multilevel"/>
    <w:tmpl w:val="6352BF3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96B32FF"/>
    <w:multiLevelType w:val="multilevel"/>
    <w:tmpl w:val="42A66A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53176957">
    <w:abstractNumId w:val="2"/>
  </w:num>
  <w:num w:numId="2" w16cid:durableId="1005473097">
    <w:abstractNumId w:val="0"/>
  </w:num>
  <w:num w:numId="3" w16cid:durableId="1076512945">
    <w:abstractNumId w:val="1"/>
  </w:num>
  <w:num w:numId="4" w16cid:durableId="1058670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92FB8"/>
    <w:rsid w:val="00417CE4"/>
    <w:rsid w:val="005132C9"/>
    <w:rsid w:val="00F92F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BFD4B7"/>
  <w15:docId w15:val="{BF5ACAA2-B2D8-4E7F-83C2-573BF881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3C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85D6F"/>
  </w:style>
  <w:style w:type="character" w:customStyle="1" w:styleId="StopkaZnak">
    <w:name w:val="Stopka Znak"/>
    <w:basedOn w:val="Domylnaczcionkaakapitu"/>
    <w:link w:val="Stopka"/>
    <w:uiPriority w:val="99"/>
    <w:qFormat/>
    <w:rsid w:val="00285D6F"/>
  </w:style>
  <w:style w:type="character" w:customStyle="1" w:styleId="TekstdymkaZnak">
    <w:name w:val="Tekst dymka Znak"/>
    <w:basedOn w:val="Domylnaczcionkaakapitu"/>
    <w:link w:val="Tekstdymka"/>
    <w:uiPriority w:val="99"/>
    <w:semiHidden/>
    <w:qFormat/>
    <w:rsid w:val="00285D6F"/>
    <w:rPr>
      <w:rFonts w:ascii="Tahoma" w:hAnsi="Tahoma" w:cs="Tahoma"/>
      <w:sz w:val="16"/>
      <w:szCs w:val="16"/>
    </w:rPr>
  </w:style>
  <w:style w:type="character" w:styleId="Hipercze">
    <w:name w:val="Hyperlink"/>
    <w:basedOn w:val="Domylnaczcionkaakapitu"/>
    <w:uiPriority w:val="99"/>
    <w:unhideWhenUsed/>
    <w:rsid w:val="006E717F"/>
    <w:rPr>
      <w:color w:val="0000FF" w:themeColor="hyperlink"/>
      <w:u w:val="single"/>
    </w:rPr>
  </w:style>
  <w:style w:type="character" w:styleId="Nierozpoznanawzmianka">
    <w:name w:val="Unresolved Mention"/>
    <w:basedOn w:val="Domylnaczcionkaakapitu"/>
    <w:uiPriority w:val="99"/>
    <w:semiHidden/>
    <w:unhideWhenUsed/>
    <w:qFormat/>
    <w:rsid w:val="006E717F"/>
    <w:rPr>
      <w:color w:val="605E5C"/>
      <w:shd w:val="clear" w:color="auto" w:fill="E1DFDD"/>
    </w:rPr>
  </w:style>
  <w:style w:type="character" w:styleId="UyteHipercze">
    <w:name w:val="FollowedHyperlink"/>
    <w:basedOn w:val="Domylnaczcionkaakapitu"/>
    <w:uiPriority w:val="99"/>
    <w:semiHidden/>
    <w:unhideWhenUsed/>
    <w:rsid w:val="005535D4"/>
    <w:rPr>
      <w:color w:val="800080" w:themeColor="followedHyperlink"/>
      <w:u w:val="single"/>
    </w:rPr>
  </w:style>
  <w:style w:type="paragraph" w:styleId="Nagwek">
    <w:name w:val="header"/>
    <w:basedOn w:val="Normalny"/>
    <w:next w:val="Tekstpodstawowy"/>
    <w:link w:val="NagwekZnak"/>
    <w:uiPriority w:val="99"/>
    <w:unhideWhenUsed/>
    <w:rsid w:val="00285D6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85D6F"/>
    <w:pPr>
      <w:spacing w:after="0" w:line="240" w:lineRule="auto"/>
    </w:pPr>
    <w:rPr>
      <w:rFonts w:ascii="Tahoma" w:hAnsi="Tahoma" w:cs="Tahoma"/>
      <w:sz w:val="16"/>
      <w:szCs w:val="16"/>
    </w:rPr>
  </w:style>
  <w:style w:type="paragraph" w:styleId="Akapitzlist">
    <w:name w:val="List Paragraph"/>
    <w:basedOn w:val="Normalny"/>
    <w:qFormat/>
    <w:rsid w:val="006B5810"/>
    <w:pPr>
      <w:ind w:left="720"/>
      <w:contextualSpacing/>
    </w:pPr>
  </w:style>
  <w:style w:type="paragraph" w:customStyle="1" w:styleId="Default">
    <w:name w:val="Default"/>
    <w:qFormat/>
    <w:rPr>
      <w:rFonts w:ascii="AgendaPl Regular" w:eastAsia="Calibri" w:hAnsi="AgendaPl Regular"/>
      <w:color w:val="000000"/>
      <w:sz w:val="24"/>
    </w:rPr>
  </w:style>
  <w:style w:type="paragraph" w:customStyle="1" w:styleId="Pa9">
    <w:name w:val="Pa9"/>
    <w:basedOn w:val="Default"/>
    <w:next w:val="Default"/>
    <w:qFormat/>
    <w:pPr>
      <w:spacing w:line="201" w:lineRule="atLeast"/>
    </w:pPr>
  </w:style>
  <w:style w:type="paragraph" w:customStyle="1" w:styleId="Pa34">
    <w:name w:val="Pa34"/>
    <w:basedOn w:val="Default"/>
    <w:next w:val="Default"/>
    <w:qFormat/>
    <w:pPr>
      <w:spacing w:line="181" w:lineRule="atLeast"/>
    </w:pPr>
  </w:style>
  <w:style w:type="paragraph" w:customStyle="1" w:styleId="Zawartotabeliuser">
    <w:name w:val="Zawartość tabeli (user)"/>
    <w:basedOn w:val="Normalny"/>
    <w:qFormat/>
    <w:pPr>
      <w:widowControl w:val="0"/>
      <w:suppressLineNumbers/>
    </w:pPr>
  </w:style>
  <w:style w:type="paragraph" w:customStyle="1" w:styleId="Nagwektabeliuser">
    <w:name w:val="Nagłówek tabeli (user)"/>
    <w:basedOn w:val="Zawartotabeliuser"/>
    <w:qFormat/>
    <w:pPr>
      <w:jc w:val="center"/>
    </w:pPr>
    <w:rPr>
      <w:b/>
      <w:bCs/>
    </w:rPr>
  </w:style>
  <w:style w:type="table" w:styleId="Tabela-Siatka">
    <w:name w:val="Table Grid"/>
    <w:basedOn w:val="Standardowy"/>
    <w:uiPriority w:val="59"/>
    <w:rsid w:val="006B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2773-1131-4028-AFCF-B4F3FD58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13</Pages>
  <Words>11275</Words>
  <Characters>67654</Characters>
  <Application>Microsoft Office Word</Application>
  <DocSecurity>0</DocSecurity>
  <Lines>563</Lines>
  <Paragraphs>157</Paragraphs>
  <ScaleCrop>false</ScaleCrop>
  <Company>WSiP Sp. z o.o.</Company>
  <LinksUpToDate>false</LinksUpToDate>
  <CharactersWithSpaces>78772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Jedlinska</dc:creator>
  <dc:description/>
  <cp:lastModifiedBy>Blanka Mieszkowska</cp:lastModifiedBy>
  <cp:revision>105</cp:revision>
  <dcterms:created xsi:type="dcterms:W3CDTF">2025-04-07T20:41:00Z</dcterms:created>
  <dcterms:modified xsi:type="dcterms:W3CDTF">2025-06-27T09:56:00Z</dcterms:modified>
  <dc:language>pl-PL</dc:language>
</cp:coreProperties>
</file>